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10208"/>
      </w:tblGrid>
      <w:tr w:rsidR="00F475C6">
        <w:trPr>
          <w:trHeight w:hRule="exact" w:val="14419"/>
        </w:trPr>
        <w:tc>
          <w:tcPr>
            <w:tcW w:w="10208" w:type="dxa"/>
          </w:tcPr>
          <w:p w:rsidR="00F475C6" w:rsidRDefault="00974909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sz w:val="24"/>
              </w:rPr>
              <w:t>生态环境主管部门</w:t>
            </w:r>
            <w:r>
              <w:rPr>
                <w:rFonts w:asciiTheme="majorEastAsia" w:eastAsiaTheme="majorEastAsia" w:hAnsiTheme="majorEastAsia" w:cs="仿宋" w:hint="eastAsia"/>
                <w:b/>
                <w:sz w:val="24"/>
              </w:rPr>
              <w:t>审批意见：</w:t>
            </w:r>
            <w:r>
              <w:rPr>
                <w:rFonts w:ascii="仿宋" w:eastAsia="仿宋" w:hAnsi="仿宋" w:cs="仿宋" w:hint="eastAsia"/>
                <w:szCs w:val="21"/>
              </w:rPr>
              <w:t>隆环评</w:t>
            </w:r>
            <w:r>
              <w:rPr>
                <w:rFonts w:ascii="仿宋" w:eastAsia="仿宋" w:hAnsi="仿宋" w:cs="仿宋" w:hint="eastAsia"/>
                <w:szCs w:val="21"/>
              </w:rPr>
              <w:t>[20</w:t>
            </w:r>
            <w:r>
              <w:rPr>
                <w:rFonts w:ascii="仿宋" w:eastAsia="仿宋" w:hAnsi="仿宋" w:cs="仿宋" w:hint="eastAsia"/>
                <w:szCs w:val="21"/>
              </w:rPr>
              <w:t>23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  <w:r>
              <w:rPr>
                <w:rFonts w:ascii="仿宋" w:eastAsia="仿宋" w:hAnsi="仿宋" w:cs="仿宋" w:hint="eastAsia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  <w:p w:rsidR="00F475C6" w:rsidRDefault="00974909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步古沟镇栅子村易地搬迁小区后续扶持豆</w:t>
            </w:r>
            <w:r>
              <w:rPr>
                <w:rFonts w:ascii="仿宋" w:eastAsia="仿宋" w:hAnsi="仿宋" w:cs="仿宋"/>
                <w:szCs w:val="21"/>
              </w:rPr>
              <w:t>制品深加工项目</w:t>
            </w:r>
            <w:r>
              <w:rPr>
                <w:rFonts w:ascii="仿宋" w:eastAsia="仿宋" w:hAnsi="仿宋" w:cs="仿宋" w:hint="eastAsia"/>
                <w:szCs w:val="21"/>
              </w:rPr>
              <w:t>位于隆化县步古沟镇栅子村村部。项目中心点坐标为：东经：</w:t>
            </w:r>
            <w:r>
              <w:rPr>
                <w:rFonts w:ascii="仿宋" w:eastAsia="仿宋" w:hAnsi="仿宋" w:cs="仿宋"/>
                <w:szCs w:val="21"/>
              </w:rPr>
              <w:t xml:space="preserve">117 </w:t>
            </w:r>
            <w:r>
              <w:rPr>
                <w:rFonts w:ascii="仿宋" w:eastAsia="仿宋" w:hAnsi="仿宋" w:cs="仿宋"/>
                <w:szCs w:val="21"/>
              </w:rPr>
              <w:t>度</w:t>
            </w:r>
            <w:r>
              <w:rPr>
                <w:rFonts w:ascii="仿宋" w:eastAsia="仿宋" w:hAnsi="仿宋" w:cs="仿宋"/>
                <w:szCs w:val="21"/>
              </w:rPr>
              <w:t xml:space="preserve"> 27 </w:t>
            </w:r>
            <w:r>
              <w:rPr>
                <w:rFonts w:ascii="仿宋" w:eastAsia="仿宋" w:hAnsi="仿宋" w:cs="仿宋"/>
                <w:szCs w:val="21"/>
              </w:rPr>
              <w:t>分</w:t>
            </w:r>
            <w:r>
              <w:rPr>
                <w:rFonts w:ascii="仿宋" w:eastAsia="仿宋" w:hAnsi="仿宋" w:cs="仿宋"/>
                <w:szCs w:val="21"/>
              </w:rPr>
              <w:t xml:space="preserve"> 22.035 </w:t>
            </w:r>
            <w:r>
              <w:rPr>
                <w:rFonts w:ascii="仿宋" w:eastAsia="仿宋" w:hAnsi="仿宋" w:cs="仿宋"/>
                <w:szCs w:val="21"/>
              </w:rPr>
              <w:t>秒，北纬：</w:t>
            </w:r>
            <w:r>
              <w:rPr>
                <w:rFonts w:ascii="仿宋" w:eastAsia="仿宋" w:hAnsi="仿宋" w:cs="仿宋"/>
                <w:szCs w:val="21"/>
              </w:rPr>
              <w:t xml:space="preserve">41 </w:t>
            </w:r>
            <w:r>
              <w:rPr>
                <w:rFonts w:ascii="仿宋" w:eastAsia="仿宋" w:hAnsi="仿宋" w:cs="仿宋"/>
                <w:szCs w:val="21"/>
              </w:rPr>
              <w:t>度</w:t>
            </w:r>
            <w:r>
              <w:rPr>
                <w:rFonts w:ascii="仿宋" w:eastAsia="仿宋" w:hAnsi="仿宋" w:cs="仿宋"/>
                <w:szCs w:val="21"/>
              </w:rPr>
              <w:t xml:space="preserve"> 31 </w:t>
            </w:r>
            <w:r>
              <w:rPr>
                <w:rFonts w:ascii="仿宋" w:eastAsia="仿宋" w:hAnsi="仿宋" w:cs="仿宋"/>
                <w:szCs w:val="21"/>
              </w:rPr>
              <w:t>分</w:t>
            </w:r>
            <w:r>
              <w:rPr>
                <w:rFonts w:ascii="仿宋" w:eastAsia="仿宋" w:hAnsi="仿宋" w:cs="仿宋"/>
                <w:szCs w:val="21"/>
              </w:rPr>
              <w:t xml:space="preserve"> 59.627 </w:t>
            </w:r>
            <w:r>
              <w:rPr>
                <w:rFonts w:ascii="仿宋" w:eastAsia="仿宋" w:hAnsi="仿宋" w:cs="仿宋"/>
                <w:szCs w:val="21"/>
              </w:rPr>
              <w:t>秒</w:t>
            </w:r>
            <w:r>
              <w:rPr>
                <w:rFonts w:ascii="仿宋" w:eastAsia="仿宋" w:hAnsi="仿宋" w:cs="仿宋" w:hint="eastAsia"/>
                <w:szCs w:val="21"/>
              </w:rPr>
              <w:t>。总投资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万元，环保投资</w:t>
            </w:r>
            <w:r>
              <w:rPr>
                <w:rFonts w:ascii="仿宋" w:eastAsia="仿宋" w:hAnsi="仿宋" w:cs="仿宋" w:hint="eastAsia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szCs w:val="21"/>
              </w:rPr>
              <w:t>万元。主要建设内容及规模：本项目利用现有建筑改建加工车间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420 </w:t>
            </w:r>
            <w:r>
              <w:rPr>
                <w:rFonts w:ascii="仿宋" w:eastAsia="仿宋" w:hAnsi="仿宋" w:cs="仿宋" w:hint="eastAsia"/>
                <w:szCs w:val="21"/>
              </w:rPr>
              <w:t>平米。其中加工车间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200 </w:t>
            </w:r>
            <w:r>
              <w:rPr>
                <w:rFonts w:ascii="仿宋" w:eastAsia="仿宋" w:hAnsi="仿宋" w:cs="仿宋" w:hint="eastAsia"/>
                <w:szCs w:val="21"/>
              </w:rPr>
              <w:t>㎡，原料库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50 </w:t>
            </w:r>
            <w:r>
              <w:rPr>
                <w:rFonts w:ascii="仿宋" w:eastAsia="仿宋" w:hAnsi="仿宋" w:cs="仿宋" w:hint="eastAsia"/>
                <w:szCs w:val="21"/>
              </w:rPr>
              <w:t>㎡，成品库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80 </w:t>
            </w:r>
            <w:r>
              <w:rPr>
                <w:rFonts w:ascii="仿宋" w:eastAsia="仿宋" w:hAnsi="仿宋" w:cs="仿宋" w:hint="eastAsia"/>
                <w:szCs w:val="21"/>
              </w:rPr>
              <w:t>㎡，办公及附属用房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90 </w:t>
            </w:r>
            <w:r>
              <w:rPr>
                <w:rFonts w:ascii="仿宋" w:eastAsia="仿宋" w:hAnsi="仿宋" w:cs="仿宋" w:hint="eastAsia"/>
                <w:szCs w:val="21"/>
              </w:rPr>
              <w:t>㎡，购置豆制品生产线及配套设施。该项目建设规模为日加工豆制品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10 </w:t>
            </w:r>
            <w:r>
              <w:rPr>
                <w:rFonts w:ascii="仿宋" w:eastAsia="仿宋" w:hAnsi="仿宋" w:cs="仿宋" w:hint="eastAsia"/>
                <w:szCs w:val="21"/>
              </w:rPr>
              <w:t>吨，年产豆制品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3000 </w:t>
            </w:r>
            <w:r>
              <w:rPr>
                <w:rFonts w:ascii="仿宋" w:eastAsia="仿宋" w:hAnsi="仿宋" w:cs="仿宋" w:hint="eastAsia"/>
                <w:szCs w:val="21"/>
              </w:rPr>
              <w:t>吨。项目生产用热采用电锅炉、电烘箱，夏季制冷采用单体空调。</w:t>
            </w:r>
          </w:p>
          <w:p w:rsidR="00F475C6" w:rsidRDefault="00974909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一、经审查，</w:t>
            </w:r>
            <w:r>
              <w:rPr>
                <w:rFonts w:ascii="仿宋" w:eastAsia="仿宋" w:hAnsi="仿宋" w:cs="仿宋" w:hint="eastAsia"/>
                <w:szCs w:val="21"/>
              </w:rPr>
              <w:t>项目建设取得了隆化县行政审批局出具的企业投资项目备案信息（备案编号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隆审批投资备</w:t>
            </w:r>
            <w:r>
              <w:rPr>
                <w:rFonts w:ascii="仿宋" w:eastAsia="仿宋" w:hAnsi="仿宋" w:cs="仿宋" w:hint="eastAsia"/>
                <w:szCs w:val="21"/>
              </w:rPr>
              <w:t>[20</w:t>
            </w:r>
            <w:r>
              <w:rPr>
                <w:rFonts w:ascii="仿宋" w:eastAsia="仿宋" w:hAnsi="仿宋" w:cs="仿宋" w:hint="eastAsia"/>
                <w:szCs w:val="21"/>
              </w:rPr>
              <w:t>22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  <w:r>
              <w:rPr>
                <w:rFonts w:ascii="仿宋" w:eastAsia="仿宋" w:hAnsi="仿宋" w:cs="仿宋" w:hint="eastAsia"/>
                <w:szCs w:val="21"/>
              </w:rPr>
              <w:t>232</w:t>
            </w:r>
            <w:r>
              <w:rPr>
                <w:rFonts w:ascii="仿宋" w:eastAsia="仿宋" w:hAnsi="仿宋" w:cs="仿宋" w:hint="eastAsia"/>
                <w:szCs w:val="21"/>
              </w:rPr>
              <w:t>号），符合国家相关产业政策。</w:t>
            </w:r>
            <w:r>
              <w:rPr>
                <w:rFonts w:ascii="仿宋" w:eastAsia="仿宋" w:hAnsi="仿宋" w:cs="仿宋" w:hint="eastAsia"/>
                <w:szCs w:val="21"/>
              </w:rPr>
              <w:t>在严格落实环境影响</w:t>
            </w:r>
            <w:r>
              <w:rPr>
                <w:rFonts w:ascii="仿宋" w:eastAsia="仿宋" w:hAnsi="仿宋" w:cs="仿宋" w:hint="eastAsia"/>
                <w:szCs w:val="21"/>
              </w:rPr>
              <w:t>报告表中</w:t>
            </w:r>
            <w:r>
              <w:rPr>
                <w:rFonts w:ascii="仿宋" w:eastAsia="仿宋" w:hAnsi="仿宋" w:cs="仿宋" w:hint="eastAsia"/>
                <w:szCs w:val="21"/>
              </w:rPr>
              <w:t>提出的各项环境保护措施和要求、采取有效的环境风险防范措施的前提下，该</w:t>
            </w:r>
            <w:r>
              <w:rPr>
                <w:rFonts w:ascii="仿宋" w:eastAsia="仿宋" w:hAnsi="仿宋" w:cs="仿宋" w:hint="eastAsia"/>
                <w:szCs w:val="21"/>
              </w:rPr>
              <w:t>项目</w:t>
            </w:r>
            <w:r>
              <w:rPr>
                <w:rFonts w:ascii="仿宋" w:eastAsia="仿宋" w:hAnsi="仿宋" w:cs="仿宋" w:hint="eastAsia"/>
                <w:szCs w:val="21"/>
              </w:rPr>
              <w:t>“</w:t>
            </w:r>
            <w:r>
              <w:rPr>
                <w:rFonts w:ascii="仿宋" w:eastAsia="仿宋" w:hAnsi="仿宋" w:cs="仿宋" w:hint="eastAsia"/>
                <w:szCs w:val="21"/>
              </w:rPr>
              <w:t>报告表</w:t>
            </w:r>
            <w:r>
              <w:rPr>
                <w:rFonts w:ascii="仿宋" w:eastAsia="仿宋" w:hAnsi="仿宋" w:cs="仿宋" w:hint="eastAsia"/>
                <w:szCs w:val="21"/>
              </w:rPr>
              <w:t>”</w:t>
            </w:r>
            <w:r>
              <w:rPr>
                <w:rFonts w:ascii="仿宋" w:eastAsia="仿宋" w:hAnsi="仿宋" w:cs="仿宋" w:hint="eastAsia"/>
                <w:szCs w:val="21"/>
              </w:rPr>
              <w:t>中所列项目</w:t>
            </w:r>
            <w:r>
              <w:rPr>
                <w:rFonts w:ascii="仿宋" w:eastAsia="仿宋" w:hAnsi="仿宋" w:cs="仿宋" w:hint="eastAsia"/>
                <w:szCs w:val="21"/>
              </w:rPr>
              <w:t>的性质、规模、地点</w:t>
            </w:r>
            <w:r>
              <w:rPr>
                <w:rFonts w:ascii="仿宋" w:eastAsia="仿宋" w:hAnsi="仿宋" w:cs="仿宋" w:hint="eastAsia"/>
                <w:szCs w:val="21"/>
              </w:rPr>
              <w:t>和拟采取的</w:t>
            </w:r>
            <w:r>
              <w:rPr>
                <w:rFonts w:ascii="仿宋" w:eastAsia="仿宋" w:hAnsi="仿宋" w:cs="仿宋" w:hint="eastAsia"/>
                <w:szCs w:val="21"/>
              </w:rPr>
              <w:t>环境保护</w:t>
            </w:r>
            <w:r>
              <w:rPr>
                <w:rFonts w:ascii="仿宋" w:eastAsia="仿宋" w:hAnsi="仿宋" w:cs="仿宋" w:hint="eastAsia"/>
                <w:szCs w:val="21"/>
              </w:rPr>
              <w:t>措施可以作为项目实施依据，并</w:t>
            </w:r>
            <w:r>
              <w:rPr>
                <w:rFonts w:ascii="仿宋" w:eastAsia="仿宋" w:hAnsi="仿宋" w:cs="仿宋" w:hint="eastAsia"/>
                <w:szCs w:val="21"/>
              </w:rPr>
              <w:t>重点做好以下工作：</w:t>
            </w:r>
          </w:p>
          <w:p w:rsidR="00F475C6" w:rsidRDefault="00974909">
            <w:pPr>
              <w:ind w:firstLineChars="200" w:firstLine="420"/>
              <w:rPr>
                <w:rStyle w:val="a7"/>
                <w:rFonts w:ascii="仿宋" w:eastAsia="仿宋" w:hAnsi="仿宋" w:cs="仿宋"/>
                <w:b w:val="0"/>
                <w:color w:val="191919"/>
                <w:szCs w:val="21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（一）加强环境管理及监测。</w:t>
            </w:r>
          </w:p>
          <w:p w:rsidR="00F475C6" w:rsidRDefault="00974909">
            <w:pPr>
              <w:ind w:firstLineChars="200" w:firstLine="420"/>
              <w:rPr>
                <w:rStyle w:val="a7"/>
                <w:rFonts w:ascii="仿宋" w:eastAsia="仿宋" w:hAnsi="仿宋" w:cs="仿宋"/>
                <w:b w:val="0"/>
                <w:color w:val="191919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该项目在建设</w:t>
            </w:r>
            <w:r>
              <w:rPr>
                <w:rFonts w:ascii="仿宋" w:eastAsia="仿宋" w:hAnsi="仿宋" w:cs="仿宋" w:hint="eastAsia"/>
                <w:szCs w:val="21"/>
              </w:rPr>
              <w:t>和生产</w:t>
            </w:r>
            <w:r>
              <w:rPr>
                <w:rFonts w:ascii="仿宋" w:eastAsia="仿宋" w:hAnsi="仿宋" w:cs="仿宋" w:hint="eastAsia"/>
                <w:szCs w:val="21"/>
              </w:rPr>
              <w:t>过程中必须严格遵守环保法律法规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建立健全企业内部环境管理机制，制定完善的环保规章制度，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制定切实可行的突发环境事件应急预案，严格落实预案中相关要求并定期进行应急演练，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加强日常运行及维护管理，确保各类污染物稳定达标排放、环境风险得到有效管控。规范排污口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管理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，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严格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落实环境监测计划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。</w:t>
            </w:r>
          </w:p>
          <w:p w:rsidR="00F475C6" w:rsidRDefault="00974909">
            <w:pPr>
              <w:ind w:firstLineChars="200" w:firstLine="420"/>
              <w:rPr>
                <w:rFonts w:ascii="仿宋" w:eastAsia="仿宋" w:hAnsi="仿宋" w:cs="仿宋"/>
                <w:color w:val="191919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（二）落实各项污染防治措施。</w:t>
            </w:r>
          </w:p>
          <w:p w:rsidR="00F475C6" w:rsidRDefault="00974909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1.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施工现场设置临时沉淀池，施工废水、生活污水用于施工场地洒水抑尘，不外排。项目运营期废水主要为大豆浸泡清洗废水、设备清洗废水、黄浆水，满足《无公害食品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畜禽饮用水水质》（</w:t>
            </w:r>
            <w:r>
              <w:rPr>
                <w:rFonts w:ascii="仿宋" w:eastAsia="仿宋" w:hAnsi="仿宋" w:cs="仿宋"/>
                <w:color w:val="191919"/>
                <w:szCs w:val="21"/>
                <w:shd w:val="clear" w:color="auto" w:fill="FFFFFF"/>
              </w:rPr>
              <w:t>NY5027-2008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）表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/>
                <w:color w:val="191919"/>
                <w:szCs w:val="21"/>
                <w:shd w:val="clear" w:color="auto" w:fill="FFFFFF"/>
              </w:rPr>
              <w:t xml:space="preserve">1 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中畜类限值要求，暂存于储罐内，日产日清，罐车抽运至土农公司，用作牲畜养殖补水；地面清洗废水经车间内排水沟中设置的滤网过滤后，单独收集，暂存于收集桶内，日产日清，运至土农公司，用作圈舍冲洗用水；职工盥洗废水排入化粪池，定期清掏，用作农肥。</w:t>
            </w:r>
            <w:r>
              <w:rPr>
                <w:rFonts w:ascii="仿宋" w:eastAsia="仿宋" w:hAnsi="仿宋" w:cs="仿宋" w:hint="eastAsia"/>
                <w:szCs w:val="21"/>
              </w:rPr>
              <w:t>严格落实分区防治措施，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做好化粪池、加工车间、原料库、成品库、办公及附属用房</w:t>
            </w:r>
            <w:r>
              <w:rPr>
                <w:rFonts w:ascii="仿宋" w:eastAsia="仿宋" w:hAnsi="仿宋" w:cs="仿宋" w:hint="eastAsia"/>
                <w:szCs w:val="21"/>
              </w:rPr>
              <w:t>等处工程防渗及厂区硬化处理，防止对地下水、土壤造成污染。</w:t>
            </w:r>
          </w:p>
          <w:p w:rsidR="00F475C6" w:rsidRDefault="00974909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项目施工期在施工现场出入口设置明显公示牌，周边设置硬质封闭围挡或者围墙；厂区道路硬化，车辆慢行，对运输道路及时进行清扫，</w:t>
            </w:r>
            <w:r>
              <w:rPr>
                <w:rFonts w:ascii="仿宋" w:eastAsia="仿宋" w:hAnsi="仿宋" w:cs="仿宋"/>
                <w:szCs w:val="21"/>
              </w:rPr>
              <w:t>运输</w:t>
            </w:r>
            <w:r>
              <w:rPr>
                <w:rFonts w:ascii="仿宋" w:eastAsia="仿宋" w:hAnsi="仿宋" w:cs="仿宋" w:hint="eastAsia"/>
                <w:szCs w:val="21"/>
              </w:rPr>
              <w:t>车辆</w:t>
            </w:r>
            <w:r w:rsidR="00141430">
              <w:rPr>
                <w:rFonts w:ascii="仿宋" w:eastAsia="仿宋" w:hAnsi="仿宋" w:cs="仿宋" w:hint="eastAsia"/>
                <w:szCs w:val="21"/>
              </w:rPr>
              <w:t>采</w:t>
            </w:r>
            <w:r>
              <w:rPr>
                <w:rFonts w:ascii="仿宋" w:eastAsia="仿宋" w:hAnsi="仿宋" w:cs="仿宋"/>
                <w:szCs w:val="21"/>
              </w:rPr>
              <w:t>用蓬布苫盖</w:t>
            </w:r>
            <w:r>
              <w:rPr>
                <w:rFonts w:ascii="仿宋" w:eastAsia="仿宋" w:hAnsi="仿宋" w:cs="仿宋" w:hint="eastAsia"/>
                <w:szCs w:val="21"/>
              </w:rPr>
              <w:t>；建筑垃圾应当及时清运，在场地内堆存的，应当集中堆放并采取密闭或者遮盖等防尘措施。施工期扬尘</w:t>
            </w:r>
            <w:r>
              <w:rPr>
                <w:rFonts w:ascii="仿宋" w:eastAsia="仿宋" w:hAnsi="仿宋" w:cs="仿宋" w:hint="eastAsia"/>
                <w:snapToGrid w:val="0"/>
                <w:szCs w:val="21"/>
              </w:rPr>
              <w:t>排放执行《施工场地扬尘排放标准》（</w:t>
            </w:r>
            <w:r>
              <w:rPr>
                <w:rFonts w:ascii="仿宋" w:eastAsia="仿宋" w:hAnsi="仿宋" w:cs="仿宋" w:hint="eastAsia"/>
                <w:snapToGrid w:val="0"/>
                <w:szCs w:val="21"/>
              </w:rPr>
              <w:t>DB13/2934-2019</w:t>
            </w:r>
            <w:r>
              <w:rPr>
                <w:rFonts w:ascii="仿宋" w:eastAsia="仿宋" w:hAnsi="仿宋" w:cs="仿宋" w:hint="eastAsia"/>
                <w:snapToGrid w:val="0"/>
                <w:szCs w:val="21"/>
              </w:rPr>
              <w:t>）中扬尘排放浓度限值。</w:t>
            </w:r>
            <w:r>
              <w:rPr>
                <w:rFonts w:ascii="仿宋" w:eastAsia="仿宋" w:hAnsi="仿宋" w:cs="仿宋" w:hint="eastAsia"/>
                <w:szCs w:val="21"/>
              </w:rPr>
              <w:t>项目</w:t>
            </w:r>
            <w:r>
              <w:rPr>
                <w:rFonts w:ascii="仿宋" w:eastAsia="仿宋" w:hAnsi="仿宋" w:cs="仿宋" w:hint="eastAsia"/>
                <w:snapToGrid w:val="0"/>
                <w:szCs w:val="21"/>
              </w:rPr>
              <w:t>运营期</w:t>
            </w:r>
            <w:r>
              <w:rPr>
                <w:rFonts w:ascii="仿宋" w:eastAsia="仿宋" w:hAnsi="仿宋" w:cs="仿宋" w:hint="eastAsia"/>
                <w:szCs w:val="21"/>
              </w:rPr>
              <w:t>车间安装引风机，车间异味通过引风机从车间东侧专用烟道排出</w:t>
            </w:r>
            <w:r>
              <w:rPr>
                <w:rFonts w:ascii="仿宋" w:eastAsia="仿宋" w:hAnsi="仿宋" w:cs="仿宋" w:hint="eastAsia"/>
                <w:snapToGrid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项目运营期废气执行《恶臭污染物排放标准》（</w:t>
            </w:r>
            <w:r>
              <w:rPr>
                <w:rFonts w:ascii="仿宋" w:eastAsia="仿宋" w:hAnsi="仿宋" w:cs="仿宋"/>
                <w:szCs w:val="21"/>
              </w:rPr>
              <w:t>GB14554-1993</w:t>
            </w:r>
            <w:r>
              <w:rPr>
                <w:rFonts w:ascii="仿宋" w:eastAsia="仿宋" w:hAnsi="仿宋" w:cs="仿宋" w:hint="eastAsia"/>
                <w:szCs w:val="21"/>
              </w:rPr>
              <w:t>）表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1 </w:t>
            </w:r>
            <w:r>
              <w:rPr>
                <w:rFonts w:ascii="仿宋" w:eastAsia="仿宋" w:hAnsi="仿宋" w:cs="仿宋" w:hint="eastAsia"/>
                <w:szCs w:val="21"/>
              </w:rPr>
              <w:t>二级标准中新扩改建限值要求。</w:t>
            </w:r>
          </w:p>
          <w:p w:rsidR="00F475C6" w:rsidRDefault="00974909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项目施工期采取加强管理，合理安排施工时间，夜间禁止施工，选用低噪声设备，车辆慢行，禁止鸣笛等措施，</w:t>
            </w:r>
            <w:r>
              <w:rPr>
                <w:rFonts w:ascii="仿宋" w:eastAsia="仿宋" w:hAnsi="仿宋" w:cs="仿宋" w:hint="eastAsia"/>
                <w:szCs w:val="21"/>
              </w:rPr>
              <w:t>施工期</w:t>
            </w:r>
            <w:r>
              <w:rPr>
                <w:rFonts w:ascii="仿宋" w:eastAsia="仿宋" w:hAnsi="仿宋" w:cs="仿宋" w:hint="eastAsia"/>
                <w:szCs w:val="21"/>
              </w:rPr>
              <w:t>噪声</w:t>
            </w:r>
            <w:r>
              <w:rPr>
                <w:rFonts w:ascii="仿宋" w:eastAsia="仿宋" w:hAnsi="仿宋" w:cs="仿宋" w:hint="eastAsia"/>
                <w:szCs w:val="21"/>
              </w:rPr>
              <w:t>执行《建筑施工场界环境噪声排放标准》（</w:t>
            </w:r>
            <w:r>
              <w:rPr>
                <w:rFonts w:ascii="仿宋" w:eastAsia="仿宋" w:hAnsi="仿宋" w:cs="仿宋" w:hint="eastAsia"/>
                <w:szCs w:val="21"/>
              </w:rPr>
              <w:t>GB12523-2011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中相应标准</w:t>
            </w:r>
            <w:r>
              <w:rPr>
                <w:rFonts w:ascii="仿宋" w:eastAsia="仿宋" w:hAnsi="仿宋" w:cs="仿宋" w:hint="eastAsia"/>
                <w:szCs w:val="21"/>
              </w:rPr>
              <w:t>限值。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项目选用低噪声设备，采取基础减振、厂房隔声，再经过围墙隔声后，项目厂界噪声均满足《工业企业厂界环境噪声排放标准》（</w:t>
            </w:r>
            <w:r>
              <w:rPr>
                <w:rFonts w:ascii="仿宋" w:eastAsia="仿宋" w:hAnsi="仿宋" w:cs="仿宋"/>
                <w:color w:val="191919"/>
                <w:szCs w:val="21"/>
                <w:shd w:val="clear" w:color="auto" w:fill="FFFFFF"/>
              </w:rPr>
              <w:t>GB12348-2008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）中</w:t>
            </w:r>
            <w:r>
              <w:rPr>
                <w:rFonts w:ascii="仿宋" w:eastAsia="仿宋" w:hAnsi="仿宋" w:cs="仿宋"/>
                <w:color w:val="191919"/>
                <w:szCs w:val="21"/>
                <w:shd w:val="clear" w:color="auto" w:fill="FFFFFF"/>
              </w:rPr>
              <w:t xml:space="preserve">1 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类区标准要求。</w:t>
            </w:r>
          </w:p>
          <w:p w:rsidR="00F475C6" w:rsidRDefault="00974909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施工期的固体废物主要是建筑垃圾和施工人员的生活垃圾。建筑垃圾及时收集清运至指定地点处理；施工人员生活垃圾集中收集后，经当地环卫部门定期清运处理。</w:t>
            </w:r>
            <w:r>
              <w:rPr>
                <w:rFonts w:ascii="仿宋" w:eastAsia="仿宋" w:hAnsi="仿宋" w:cs="仿宋" w:hint="eastAsia"/>
                <w:szCs w:val="21"/>
              </w:rPr>
              <w:t>项目运营期固体废物为豆渣、不合格豆制品、沉淀物及过滤物，均为一般固废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暂存于收集桶内，日产日清，运至土农公司，用作牲畜养殖饲料。</w:t>
            </w:r>
            <w:r>
              <w:rPr>
                <w:rFonts w:ascii="仿宋" w:eastAsia="仿宋" w:hAnsi="仿宋" w:cs="仿宋" w:hint="eastAsia"/>
                <w:szCs w:val="21"/>
              </w:rPr>
              <w:t>一般固废执行《一般工业固体废物贮存和填埋污染控制标准》（</w:t>
            </w:r>
            <w:r>
              <w:rPr>
                <w:rFonts w:ascii="仿宋" w:eastAsia="仿宋" w:hAnsi="仿宋" w:cs="仿宋"/>
                <w:szCs w:val="21"/>
              </w:rPr>
              <w:t>GB18599-2020</w:t>
            </w:r>
            <w:r>
              <w:rPr>
                <w:rFonts w:ascii="仿宋" w:eastAsia="仿宋" w:hAnsi="仿宋" w:cs="仿宋" w:hint="eastAsia"/>
                <w:szCs w:val="21"/>
              </w:rPr>
              <w:t>）。</w:t>
            </w:r>
            <w:r>
              <w:rPr>
                <w:rFonts w:ascii="仿宋" w:eastAsia="仿宋" w:hAnsi="仿宋" w:cs="仿宋" w:hint="eastAsia"/>
                <w:szCs w:val="21"/>
              </w:rPr>
              <w:t>废滤布、废包装材料、职工办公生活垃圾</w:t>
            </w:r>
            <w:r>
              <w:rPr>
                <w:rFonts w:ascii="仿宋" w:eastAsia="仿宋" w:hAnsi="仿宋" w:cs="仿宋" w:hint="eastAsia"/>
                <w:color w:val="191919"/>
                <w:szCs w:val="21"/>
                <w:shd w:val="clear" w:color="auto" w:fill="FFFFFF"/>
              </w:rPr>
              <w:t>集中收集后，交由环卫部门清运处理。</w:t>
            </w:r>
            <w:r>
              <w:rPr>
                <w:rFonts w:ascii="仿宋" w:eastAsia="仿宋" w:hAnsi="仿宋" w:cs="仿宋" w:hint="eastAsia"/>
                <w:szCs w:val="21"/>
              </w:rPr>
              <w:t>生活垃圾参照执行《生活垃圾填埋场污染控制标准》</w:t>
            </w:r>
            <w:r>
              <w:rPr>
                <w:rFonts w:ascii="仿宋" w:eastAsia="仿宋" w:hAnsi="仿宋" w:cs="仿宋"/>
                <w:szCs w:val="21"/>
              </w:rPr>
              <w:t>(GB16889-2008)</w:t>
            </w:r>
            <w:r>
              <w:rPr>
                <w:rFonts w:ascii="仿宋" w:eastAsia="仿宋" w:hAnsi="仿宋" w:cs="仿宋" w:hint="eastAsia"/>
                <w:szCs w:val="21"/>
              </w:rPr>
              <w:t>相关标准。</w:t>
            </w:r>
            <w:r>
              <w:rPr>
                <w:rFonts w:ascii="仿宋" w:eastAsia="仿宋" w:hAnsi="仿宋" w:cs="仿宋" w:hint="eastAsia"/>
                <w:szCs w:val="21"/>
              </w:rPr>
              <w:t>化粪池底泥定期清掏，用作农肥。</w:t>
            </w:r>
          </w:p>
          <w:p w:rsidR="00F475C6" w:rsidRDefault="00974909">
            <w:pPr>
              <w:pStyle w:val="p0"/>
              <w:spacing w:line="320" w:lineRule="exact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二、项目建设必须严格严格执行环境保护设施与主体工程同时设计、同时施工、同时投入使用的环保“三同时制度”。项目建成后，按规定程序实施竣工环境保护验收。</w:t>
            </w:r>
            <w:r>
              <w:rPr>
                <w:rFonts w:ascii="仿宋" w:eastAsia="仿宋" w:hAnsi="仿宋" w:cs="仿宋" w:hint="eastAsia"/>
              </w:rPr>
              <w:t>项目投运后，控制全厂</w:t>
            </w:r>
            <w:r>
              <w:rPr>
                <w:rFonts w:ascii="仿宋" w:eastAsia="仿宋" w:hAnsi="仿宋" w:cs="仿宋" w:hint="eastAsia"/>
              </w:rPr>
              <w:t>COD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NH</w:t>
            </w:r>
            <w:r>
              <w:rPr>
                <w:rFonts w:ascii="仿宋" w:eastAsia="仿宋" w:hAnsi="仿宋" w:cs="仿宋" w:hint="eastAsia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</w:rPr>
              <w:t>-</w:t>
            </w:r>
            <w:r>
              <w:rPr>
                <w:rFonts w:ascii="仿宋" w:eastAsia="仿宋" w:hAnsi="仿宋" w:cs="仿宋" w:hint="eastAsia"/>
              </w:rPr>
              <w:t>N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SO</w:t>
            </w:r>
            <w:r>
              <w:rPr>
                <w:rFonts w:ascii="仿宋" w:eastAsia="仿宋" w:hAnsi="仿宋" w:cs="仿宋" w:hint="eastAsia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</w:rPr>
              <w:t>和</w:t>
            </w:r>
            <w:r>
              <w:rPr>
                <w:rFonts w:ascii="仿宋" w:eastAsia="仿宋" w:hAnsi="仿宋" w:cs="仿宋" w:hint="eastAsia"/>
              </w:rPr>
              <w:t>NO</w:t>
            </w:r>
            <w:r>
              <w:rPr>
                <w:rFonts w:ascii="仿宋" w:eastAsia="仿宋" w:hAnsi="仿宋" w:cs="仿宋" w:hint="eastAsia"/>
                <w:vertAlign w:val="subscript"/>
              </w:rPr>
              <w:t>x</w:t>
            </w:r>
            <w:r>
              <w:rPr>
                <w:rFonts w:ascii="仿宋" w:eastAsia="仿宋" w:hAnsi="仿宋" w:cs="仿宋" w:hint="eastAsia"/>
              </w:rPr>
              <w:t>年排放量全部为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吨。</w:t>
            </w:r>
          </w:p>
          <w:p w:rsidR="00F475C6" w:rsidRDefault="00974909">
            <w:pPr>
              <w:ind w:firstLineChars="200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三、</w:t>
            </w:r>
            <w:r>
              <w:rPr>
                <w:rStyle w:val="a7"/>
                <w:rFonts w:ascii="仿宋" w:eastAsia="仿宋" w:hAnsi="仿宋" w:cs="仿宋" w:hint="eastAsia"/>
                <w:b w:val="0"/>
                <w:color w:val="191919"/>
                <w:szCs w:val="21"/>
                <w:shd w:val="clear" w:color="auto" w:fill="FFFFFF"/>
              </w:rPr>
              <w:t>建设项目的环境影响评价文件经批准后，建设项目的性质、规模、地点、采用的生产工艺或者防治污染、防止生态破坏的措施发生重大变动的，建设单位应当重新报批建设项目的环境影响评价文件。</w:t>
            </w:r>
            <w:r>
              <w:rPr>
                <w:rFonts w:ascii="仿宋" w:eastAsia="仿宋" w:hAnsi="仿宋" w:cs="仿宋" w:hint="eastAsia"/>
                <w:szCs w:val="21"/>
              </w:rPr>
              <w:t>或该项目环境影响评价文件自批准之日起超过五年，方决定开工建设的，环境影响评价文件应当报原审批部门重新审</w:t>
            </w:r>
            <w:r>
              <w:rPr>
                <w:rFonts w:ascii="仿宋" w:eastAsia="仿宋" w:hAnsi="仿宋" w:cs="仿宋" w:hint="eastAsia"/>
                <w:szCs w:val="21"/>
              </w:rPr>
              <w:t>核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F475C6" w:rsidRDefault="00F475C6">
            <w:pPr>
              <w:widowControl/>
              <w:ind w:firstLineChars="3800" w:firstLine="7980"/>
              <w:jc w:val="left"/>
            </w:pPr>
          </w:p>
          <w:p w:rsidR="00F475C6" w:rsidRDefault="009749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经办人：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 xml:space="preserve">   2023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F475C6" w:rsidRDefault="00F475C6"/>
    <w:sectPr w:rsidR="00F475C6" w:rsidSect="00F475C6">
      <w:pgSz w:w="11906" w:h="16838"/>
      <w:pgMar w:top="1213" w:right="1213" w:bottom="1213" w:left="121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09" w:rsidRDefault="00974909" w:rsidP="00141430">
      <w:r>
        <w:separator/>
      </w:r>
    </w:p>
  </w:endnote>
  <w:endnote w:type="continuationSeparator" w:id="1">
    <w:p w:rsidR="00974909" w:rsidRDefault="00974909" w:rsidP="0014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09" w:rsidRDefault="00974909" w:rsidP="00141430">
      <w:r>
        <w:separator/>
      </w:r>
    </w:p>
  </w:footnote>
  <w:footnote w:type="continuationSeparator" w:id="1">
    <w:p w:rsidR="00974909" w:rsidRDefault="00974909" w:rsidP="00141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FjZjI0NjMwNDI3MTk1NGU4ZTExZDhkYjgxNDBiYWUifQ=="/>
  </w:docVars>
  <w:rsids>
    <w:rsidRoot w:val="007510CB"/>
    <w:rsid w:val="00071C2B"/>
    <w:rsid w:val="000946F7"/>
    <w:rsid w:val="000D5464"/>
    <w:rsid w:val="00133A70"/>
    <w:rsid w:val="00141430"/>
    <w:rsid w:val="00172300"/>
    <w:rsid w:val="001A556F"/>
    <w:rsid w:val="001C2DB0"/>
    <w:rsid w:val="001F4506"/>
    <w:rsid w:val="0027372C"/>
    <w:rsid w:val="003648D7"/>
    <w:rsid w:val="004971E4"/>
    <w:rsid w:val="004B4980"/>
    <w:rsid w:val="004C549C"/>
    <w:rsid w:val="004F1B5F"/>
    <w:rsid w:val="00511AA2"/>
    <w:rsid w:val="00513FDD"/>
    <w:rsid w:val="00631EB1"/>
    <w:rsid w:val="00677623"/>
    <w:rsid w:val="00691F43"/>
    <w:rsid w:val="006F2FDB"/>
    <w:rsid w:val="007510CB"/>
    <w:rsid w:val="00974909"/>
    <w:rsid w:val="009C2AE0"/>
    <w:rsid w:val="00AD36A0"/>
    <w:rsid w:val="00B74CB2"/>
    <w:rsid w:val="00BC542C"/>
    <w:rsid w:val="00D362CD"/>
    <w:rsid w:val="00DA44ED"/>
    <w:rsid w:val="00EB5EBF"/>
    <w:rsid w:val="00F27DBA"/>
    <w:rsid w:val="00F45B84"/>
    <w:rsid w:val="00F475C6"/>
    <w:rsid w:val="00F56363"/>
    <w:rsid w:val="03C35590"/>
    <w:rsid w:val="04800841"/>
    <w:rsid w:val="05D71850"/>
    <w:rsid w:val="062A4D55"/>
    <w:rsid w:val="0639036B"/>
    <w:rsid w:val="08787C06"/>
    <w:rsid w:val="09D61E32"/>
    <w:rsid w:val="0A456F94"/>
    <w:rsid w:val="0B3903BD"/>
    <w:rsid w:val="0BB357F1"/>
    <w:rsid w:val="0C4F5441"/>
    <w:rsid w:val="0C7056C4"/>
    <w:rsid w:val="0EA520AE"/>
    <w:rsid w:val="0F2637C4"/>
    <w:rsid w:val="10E220C6"/>
    <w:rsid w:val="11962326"/>
    <w:rsid w:val="11D905EA"/>
    <w:rsid w:val="125123AD"/>
    <w:rsid w:val="12EA0B44"/>
    <w:rsid w:val="17805F80"/>
    <w:rsid w:val="182843B8"/>
    <w:rsid w:val="185C6797"/>
    <w:rsid w:val="1A820940"/>
    <w:rsid w:val="1A911B59"/>
    <w:rsid w:val="1B0272A5"/>
    <w:rsid w:val="1B090D3B"/>
    <w:rsid w:val="1BEE01D9"/>
    <w:rsid w:val="1D4527AE"/>
    <w:rsid w:val="1DD9198E"/>
    <w:rsid w:val="1DF00D78"/>
    <w:rsid w:val="1E8606ED"/>
    <w:rsid w:val="1F983897"/>
    <w:rsid w:val="247B1229"/>
    <w:rsid w:val="253D5533"/>
    <w:rsid w:val="258874A7"/>
    <w:rsid w:val="259B3EDE"/>
    <w:rsid w:val="25F0248B"/>
    <w:rsid w:val="269E1AE0"/>
    <w:rsid w:val="27463420"/>
    <w:rsid w:val="295D3A99"/>
    <w:rsid w:val="2A5D28F9"/>
    <w:rsid w:val="2B7B16B3"/>
    <w:rsid w:val="2FA90493"/>
    <w:rsid w:val="34502BDB"/>
    <w:rsid w:val="353A7AB7"/>
    <w:rsid w:val="35C9315D"/>
    <w:rsid w:val="36430044"/>
    <w:rsid w:val="36EF006E"/>
    <w:rsid w:val="37213D29"/>
    <w:rsid w:val="380A60B3"/>
    <w:rsid w:val="391F541C"/>
    <w:rsid w:val="3A77227A"/>
    <w:rsid w:val="3AA86B61"/>
    <w:rsid w:val="3CE34EAB"/>
    <w:rsid w:val="3DFC1E32"/>
    <w:rsid w:val="3DFC3CBF"/>
    <w:rsid w:val="3E057984"/>
    <w:rsid w:val="3E0F14D8"/>
    <w:rsid w:val="3E900D92"/>
    <w:rsid w:val="40925627"/>
    <w:rsid w:val="425C3893"/>
    <w:rsid w:val="42F55D2B"/>
    <w:rsid w:val="432917FA"/>
    <w:rsid w:val="44B22B0D"/>
    <w:rsid w:val="47511730"/>
    <w:rsid w:val="477311C9"/>
    <w:rsid w:val="48D54C71"/>
    <w:rsid w:val="4988642A"/>
    <w:rsid w:val="4A0A0924"/>
    <w:rsid w:val="4A1726EE"/>
    <w:rsid w:val="4A303725"/>
    <w:rsid w:val="4A741418"/>
    <w:rsid w:val="4BF930AB"/>
    <w:rsid w:val="4C3B7A88"/>
    <w:rsid w:val="4D436B8B"/>
    <w:rsid w:val="4ED65758"/>
    <w:rsid w:val="50C65266"/>
    <w:rsid w:val="51305CF4"/>
    <w:rsid w:val="537A1E73"/>
    <w:rsid w:val="54F61A33"/>
    <w:rsid w:val="556666D5"/>
    <w:rsid w:val="56100BFC"/>
    <w:rsid w:val="564D059A"/>
    <w:rsid w:val="58825B29"/>
    <w:rsid w:val="5AD80722"/>
    <w:rsid w:val="5C7D0FFE"/>
    <w:rsid w:val="5D7F6C71"/>
    <w:rsid w:val="60A46881"/>
    <w:rsid w:val="60B96269"/>
    <w:rsid w:val="63497F31"/>
    <w:rsid w:val="64DA405D"/>
    <w:rsid w:val="65C3030C"/>
    <w:rsid w:val="672F7A45"/>
    <w:rsid w:val="682C72B2"/>
    <w:rsid w:val="6C4106CC"/>
    <w:rsid w:val="6C773F36"/>
    <w:rsid w:val="6CC86594"/>
    <w:rsid w:val="6D8967FD"/>
    <w:rsid w:val="6DF254D4"/>
    <w:rsid w:val="6F1654F2"/>
    <w:rsid w:val="71B44793"/>
    <w:rsid w:val="72405D25"/>
    <w:rsid w:val="72707FCC"/>
    <w:rsid w:val="734D1831"/>
    <w:rsid w:val="75276451"/>
    <w:rsid w:val="75325449"/>
    <w:rsid w:val="75E937BB"/>
    <w:rsid w:val="764B55B9"/>
    <w:rsid w:val="76D8421F"/>
    <w:rsid w:val="785C4770"/>
    <w:rsid w:val="7A3D2CC4"/>
    <w:rsid w:val="7A735214"/>
    <w:rsid w:val="7BEC14D9"/>
    <w:rsid w:val="7C80111F"/>
    <w:rsid w:val="7DD03374"/>
    <w:rsid w:val="7F355C97"/>
    <w:rsid w:val="7FBE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475C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F475C6"/>
    <w:pPr>
      <w:keepNext/>
      <w:keepLines/>
      <w:spacing w:before="100" w:after="100" w:line="377" w:lineRule="auto"/>
      <w:ind w:firstLineChars="200" w:firstLine="766"/>
      <w:outlineLvl w:val="3"/>
    </w:pPr>
    <w:rPr>
      <w:rFonts w:ascii="Arial" w:eastAsia="黑体" w:hAnsi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F475C6"/>
    <w:pPr>
      <w:ind w:left="240"/>
    </w:pPr>
    <w:rPr>
      <w:rFonts w:ascii="Calibri" w:hAnsi="Calibri"/>
      <w:smallCaps/>
      <w:sz w:val="20"/>
    </w:rPr>
  </w:style>
  <w:style w:type="paragraph" w:styleId="a3">
    <w:name w:val="Normal Indent"/>
    <w:basedOn w:val="a"/>
    <w:next w:val="4"/>
    <w:qFormat/>
    <w:rsid w:val="00F475C6"/>
    <w:pPr>
      <w:ind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F47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47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F4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475C6"/>
    <w:rPr>
      <w:b/>
    </w:rPr>
  </w:style>
  <w:style w:type="paragraph" w:customStyle="1" w:styleId="153222">
    <w:name w:val="样式 样式 样式 四号 左侧:  1.53 厘米 + 首行缩进:  2 字符 + 居中 左侧:  2 字符 首行缩进:  2..."/>
    <w:basedOn w:val="1532"/>
    <w:qFormat/>
    <w:rsid w:val="00F475C6"/>
    <w:pPr>
      <w:jc w:val="center"/>
    </w:pPr>
  </w:style>
  <w:style w:type="paragraph" w:customStyle="1" w:styleId="1532">
    <w:name w:val="样式 样式 四号 左侧:  1.53 厘米 + 首行缩进:  2 字符"/>
    <w:basedOn w:val="153"/>
    <w:qFormat/>
    <w:rsid w:val="00F475C6"/>
    <w:pPr>
      <w:ind w:leftChars="200" w:left="200"/>
    </w:pPr>
    <w:rPr>
      <w:szCs w:val="20"/>
    </w:rPr>
  </w:style>
  <w:style w:type="paragraph" w:customStyle="1" w:styleId="153">
    <w:name w:val="样式 四号 左侧:  1.53 厘米"/>
    <w:basedOn w:val="a"/>
    <w:qFormat/>
    <w:rsid w:val="00F475C6"/>
    <w:pPr>
      <w:adjustRightInd w:val="0"/>
    </w:pPr>
    <w:rPr>
      <w:w w:val="90"/>
      <w:sz w:val="28"/>
      <w:szCs w:val="28"/>
    </w:rPr>
  </w:style>
  <w:style w:type="character" w:customStyle="1" w:styleId="Char0">
    <w:name w:val="页眉 Char"/>
    <w:basedOn w:val="a0"/>
    <w:link w:val="a5"/>
    <w:uiPriority w:val="99"/>
    <w:semiHidden/>
    <w:qFormat/>
    <w:rsid w:val="00F475C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F475C6"/>
    <w:rPr>
      <w:sz w:val="18"/>
      <w:szCs w:val="18"/>
    </w:rPr>
  </w:style>
  <w:style w:type="paragraph" w:customStyle="1" w:styleId="p0">
    <w:name w:val="p0"/>
    <w:basedOn w:val="a"/>
    <w:qFormat/>
    <w:rsid w:val="00F475C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35CF-70B8-409B-A310-DE74B3DA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1665</Characters>
  <Application>Microsoft Office Word</Application>
  <DocSecurity>0</DocSecurity>
  <Lines>13</Lines>
  <Paragraphs>3</Paragraphs>
  <ScaleCrop>false</ScaleCrop>
  <Company>Www.SangSan.Cn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User</cp:lastModifiedBy>
  <cp:revision>23</cp:revision>
  <cp:lastPrinted>2021-07-26T01:31:00Z</cp:lastPrinted>
  <dcterms:created xsi:type="dcterms:W3CDTF">2018-03-26T01:28:00Z</dcterms:created>
  <dcterms:modified xsi:type="dcterms:W3CDTF">2023-12-27T08:38:00Z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C7D5036CD2794381A3611AD522CDD8CA</vt:lpwstr>
  </property>
</Properties>
</file>