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52" w:type="dxa"/>
        <w:tblInd w:w="-49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3" w:hRule="exact"/>
        </w:trPr>
        <w:tc>
          <w:tcPr>
            <w:tcW w:w="9552" w:type="dxa"/>
          </w:tcPr>
          <w:p>
            <w:pPr>
              <w:pStyle w:val="16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生态环境主管部门审批意见：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隆环评[2023]3号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隆化县丰晟太阳能发电有限公司拟投资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44693.81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万元在隆化县蓝旗镇区域建设隆化县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80MW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光伏发电项目。总占地面积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1600008m2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，其中光伏电场区（由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159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个地块组成）占地面积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1466674m2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、升压站占地面积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12000.06m2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。本项目主要建设内容包括光伏电场区、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110kV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升压站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1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座、集电线路以及相关配套设施。配套建设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110kV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升压站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1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座，设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80MVA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主变一台，预留远期扩建空间，采用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110kV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35kV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两级电压，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35kV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采用单母线接线，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110kV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采用单母线形式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。生活管理区主要有综合楼、辅助用房（含水泵房、消防泵房及消防水池、危废间等）、回用水池、一体化污水处理设施等。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电站建成后，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预计运行时间为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25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年，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年总发电量为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373336.13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万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kWh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。本次环评范围不包括电磁辐射内容。</w:t>
            </w:r>
          </w:p>
          <w:p>
            <w:pPr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、经审查，项目建设取得了隆化县行政审批局出具的企业投资项目备案信息（备案编号：隆审批投资备[2022]182号），符合国家相关产业政策。在严格落实环境影响报告表中提出的各项环境保护措施和要求、采取有效的环境风险防范措施的前提下，该项目“报告表”中所列项目的性质、规模、地点和拟采取的环境保护措施可以作为项目实施依据，并重点做好以下工作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（一）加强环境管理及监测。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该项目在建设和运营过程中必须严格遵守环保法律法规，建立健全企业内部环境管理机制，制定完善的环保规章制度，制定切实可行的突发环境事件应急预案，严格落实预案中相关要求并定期进行应急演练，加强日常运行及维护管理，确保各类污染物稳定达标排放、环境风险得到有效管控。规范排污口管理，落实环境监测计划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（二）落实各项污染防治措施。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施工废水经沉淀池沉淀后回用于冲洗机械车辆或洒水抑尘，不外排。光伏组件清洗废水就地淋洒，用于场区植被绿化；食堂废水经隔油池处理后与其他生活废水进入升压站化粪池处理，再经一体化污水处理装置集中处理后出水水质满足《城市污水再生利用 城市杂用水水质》（GB/T18920-2002）中表1中城市绿化及道路清扫标准要求，用于厂区绿化、抑尘，不外排。严格落实分区防治措施，做好事故油池及危废间等处工程防腐、防渗处理，防止对地下水、土壤造成污染。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施工现场设置硬质围挡，施工场地（除作业面场地）硬化处理；建筑材料、施工垃圾苫盖堆存，土方回填后剩余的及时清运；严格落实重污染天气应急预案，编制防治扬尘的操作规范。施工场地扬尘排放执行《施工场地扬尘排放标准》（DB13/2934-2019）表1扬尘排放浓度限值。运营期食堂油烟经油烟净化器处理后排放浓度满足《饮食业油烟排放标准（试行）》（GB/18483-2001）表2小型标准要求，由专用烟道引至屋顶高空排放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严格落实施工场地各项环境管理要求，施工区外部采用围档，严格控制施工范围、时间，施工噪声排放执行《建筑施工场界环境噪声排放标准》（GB12523-2011）中相应标准限值；运营期变压器、水泵等采用低噪声设备，合理布置，经衰减后，厂界噪声排放满足《工业企业厂界环境噪声排放标准》（GB12348-2008）中的1类标准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施工现场的施工垃圾和生活垃圾，必须设置密闭式垃圾站集中存放，及时清运；开挖土石方用于回填和场地平整；废光伏组件定期由设备厂家回收处置；生活垃圾集中收集后统一由环卫部门处理；废变压器油、废油桶等危险废物暂存危废暂存间内，委托有资质的单位处置。危险废物执行《危险废物贮存污染控制标准》（GB18597-2001）及修改单（环境保护部公告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[2013]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36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号）相关规定要求。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5、项目建设严格控制施工占地，减少植被破坏面积，落实水土保持措施；工程结束后，对生态破坏区域进行生态恢复，恢复到土地原有功能水平。项目应采取相应举措，避开光污染影响。</w:t>
            </w:r>
          </w:p>
          <w:p>
            <w:pPr>
              <w:pStyle w:val="16"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二、项目建设必须严格执行环保“三同时制度”。建成后，按规定程序实施竣工环境保护验收。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三、建设项目的环境影响评价文件经批准后，建设项目的性质、规模、地点、采用的生产工艺或者防治污染、防止生态破坏的措施发生重大变动的，建设单位应当重新报批建设项目的环境影响评价文件，或该项目环境影响评价文件自批准之日起超过五年，方决定开工建设的，环境影响评价文件应当报原审批部门重新审核。                                                 </w:t>
            </w:r>
          </w:p>
          <w:p>
            <w:pPr>
              <w:pStyle w:val="2"/>
              <w:spacing w:line="320" w:lineRule="exact"/>
              <w:ind w:left="0" w:firstLine="630" w:firstLineChars="3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经办人：                                                              2023 年3月7日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5F805"/>
    <w:multiLevelType w:val="singleLevel"/>
    <w:tmpl w:val="8FA5F805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FjZjI0NjMwNDI3MTk1NGU4ZTExZDhkYjgxNDBiYWUifQ=="/>
  </w:docVars>
  <w:rsids>
    <w:rsidRoot w:val="007510CB"/>
    <w:rsid w:val="00071C2B"/>
    <w:rsid w:val="000946F7"/>
    <w:rsid w:val="000D5464"/>
    <w:rsid w:val="00133A70"/>
    <w:rsid w:val="00172300"/>
    <w:rsid w:val="001A556F"/>
    <w:rsid w:val="001C2DB0"/>
    <w:rsid w:val="001F4506"/>
    <w:rsid w:val="0027372C"/>
    <w:rsid w:val="003648D7"/>
    <w:rsid w:val="004971E4"/>
    <w:rsid w:val="004B4980"/>
    <w:rsid w:val="004C549C"/>
    <w:rsid w:val="004F1B5F"/>
    <w:rsid w:val="00511AA2"/>
    <w:rsid w:val="00513FDD"/>
    <w:rsid w:val="00631EB1"/>
    <w:rsid w:val="00677623"/>
    <w:rsid w:val="00691F43"/>
    <w:rsid w:val="006F2FDB"/>
    <w:rsid w:val="007510CB"/>
    <w:rsid w:val="009C2AE0"/>
    <w:rsid w:val="00AD36A0"/>
    <w:rsid w:val="00B74CB2"/>
    <w:rsid w:val="00BC542C"/>
    <w:rsid w:val="00D362CD"/>
    <w:rsid w:val="00DA44ED"/>
    <w:rsid w:val="00EB5EBF"/>
    <w:rsid w:val="00F27DBA"/>
    <w:rsid w:val="00F45B84"/>
    <w:rsid w:val="00F56363"/>
    <w:rsid w:val="0132175E"/>
    <w:rsid w:val="03C35590"/>
    <w:rsid w:val="05D71850"/>
    <w:rsid w:val="0639036B"/>
    <w:rsid w:val="06892EF6"/>
    <w:rsid w:val="069B3270"/>
    <w:rsid w:val="07193F5C"/>
    <w:rsid w:val="07994D80"/>
    <w:rsid w:val="086C07C3"/>
    <w:rsid w:val="0901547B"/>
    <w:rsid w:val="0AEA73F2"/>
    <w:rsid w:val="0B742FCD"/>
    <w:rsid w:val="0BB357F1"/>
    <w:rsid w:val="0C7056C4"/>
    <w:rsid w:val="0CA81621"/>
    <w:rsid w:val="0EA520AE"/>
    <w:rsid w:val="0F2637C4"/>
    <w:rsid w:val="0FB479CE"/>
    <w:rsid w:val="0FE72AF2"/>
    <w:rsid w:val="10AA645D"/>
    <w:rsid w:val="10BB099D"/>
    <w:rsid w:val="10E220C6"/>
    <w:rsid w:val="11D905EA"/>
    <w:rsid w:val="125123AD"/>
    <w:rsid w:val="12EA0B44"/>
    <w:rsid w:val="17805F80"/>
    <w:rsid w:val="185C6797"/>
    <w:rsid w:val="188477FD"/>
    <w:rsid w:val="1A820940"/>
    <w:rsid w:val="1B0272A5"/>
    <w:rsid w:val="1BEE01D9"/>
    <w:rsid w:val="1DD9198E"/>
    <w:rsid w:val="1DF00D78"/>
    <w:rsid w:val="1E05244B"/>
    <w:rsid w:val="1F983897"/>
    <w:rsid w:val="2141497F"/>
    <w:rsid w:val="247B1229"/>
    <w:rsid w:val="24F030CE"/>
    <w:rsid w:val="253D5533"/>
    <w:rsid w:val="258874A7"/>
    <w:rsid w:val="259B3EDE"/>
    <w:rsid w:val="25F0248B"/>
    <w:rsid w:val="27463420"/>
    <w:rsid w:val="2A5D28F9"/>
    <w:rsid w:val="2B593913"/>
    <w:rsid w:val="2C9F31F0"/>
    <w:rsid w:val="2D1F1933"/>
    <w:rsid w:val="2D9E3F51"/>
    <w:rsid w:val="2DC51C24"/>
    <w:rsid w:val="2FA90493"/>
    <w:rsid w:val="30D527BA"/>
    <w:rsid w:val="3144591C"/>
    <w:rsid w:val="33EE3805"/>
    <w:rsid w:val="36430044"/>
    <w:rsid w:val="369A2F9E"/>
    <w:rsid w:val="36EF006E"/>
    <w:rsid w:val="37213D29"/>
    <w:rsid w:val="37F415BD"/>
    <w:rsid w:val="380A60B3"/>
    <w:rsid w:val="387D4274"/>
    <w:rsid w:val="391F541C"/>
    <w:rsid w:val="39202DB5"/>
    <w:rsid w:val="39EB71B9"/>
    <w:rsid w:val="39F71049"/>
    <w:rsid w:val="3A77227A"/>
    <w:rsid w:val="3AA86B61"/>
    <w:rsid w:val="3B9603ED"/>
    <w:rsid w:val="3C7D2CD7"/>
    <w:rsid w:val="3CAD68CF"/>
    <w:rsid w:val="3CE34EAB"/>
    <w:rsid w:val="3DE37661"/>
    <w:rsid w:val="3DFC1E32"/>
    <w:rsid w:val="3DFC3CBF"/>
    <w:rsid w:val="3E057984"/>
    <w:rsid w:val="3E0F14D8"/>
    <w:rsid w:val="3E900D92"/>
    <w:rsid w:val="42E254BC"/>
    <w:rsid w:val="432917FA"/>
    <w:rsid w:val="44B22B0D"/>
    <w:rsid w:val="472E6E4E"/>
    <w:rsid w:val="477311C9"/>
    <w:rsid w:val="47D87F8A"/>
    <w:rsid w:val="48D54C71"/>
    <w:rsid w:val="4A1726EE"/>
    <w:rsid w:val="4A303725"/>
    <w:rsid w:val="4A741418"/>
    <w:rsid w:val="4AA15CBD"/>
    <w:rsid w:val="4D29719E"/>
    <w:rsid w:val="4E291E48"/>
    <w:rsid w:val="4ED65758"/>
    <w:rsid w:val="4F420A8F"/>
    <w:rsid w:val="5077686C"/>
    <w:rsid w:val="50C65266"/>
    <w:rsid w:val="51A07C6F"/>
    <w:rsid w:val="51BB4A27"/>
    <w:rsid w:val="537A1E73"/>
    <w:rsid w:val="54F61A33"/>
    <w:rsid w:val="556666D5"/>
    <w:rsid w:val="56100BFC"/>
    <w:rsid w:val="564D059A"/>
    <w:rsid w:val="5A582A2E"/>
    <w:rsid w:val="5A983C4B"/>
    <w:rsid w:val="60A46881"/>
    <w:rsid w:val="60B96269"/>
    <w:rsid w:val="62AD2413"/>
    <w:rsid w:val="632016EF"/>
    <w:rsid w:val="63497F31"/>
    <w:rsid w:val="646033C8"/>
    <w:rsid w:val="64DA405D"/>
    <w:rsid w:val="65C3030C"/>
    <w:rsid w:val="65C847F7"/>
    <w:rsid w:val="66871216"/>
    <w:rsid w:val="682C72B2"/>
    <w:rsid w:val="68541F7E"/>
    <w:rsid w:val="6A477165"/>
    <w:rsid w:val="6C4106CC"/>
    <w:rsid w:val="6C773F36"/>
    <w:rsid w:val="6D8967FD"/>
    <w:rsid w:val="6DF254D4"/>
    <w:rsid w:val="7187244B"/>
    <w:rsid w:val="71B44793"/>
    <w:rsid w:val="72405D25"/>
    <w:rsid w:val="734D1831"/>
    <w:rsid w:val="741C4084"/>
    <w:rsid w:val="748120A5"/>
    <w:rsid w:val="74EE3E0E"/>
    <w:rsid w:val="75276451"/>
    <w:rsid w:val="764B55B9"/>
    <w:rsid w:val="76D8421F"/>
    <w:rsid w:val="785C4770"/>
    <w:rsid w:val="7A3D2CC4"/>
    <w:rsid w:val="7A4A6602"/>
    <w:rsid w:val="7A7061D9"/>
    <w:rsid w:val="7A735214"/>
    <w:rsid w:val="7ADB627B"/>
    <w:rsid w:val="7BEC14D9"/>
    <w:rsid w:val="7C470D04"/>
    <w:rsid w:val="7DD03374"/>
    <w:rsid w:val="7F0B0898"/>
    <w:rsid w:val="7F355C97"/>
    <w:rsid w:val="7F6B273E"/>
    <w:rsid w:val="7FB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40"/>
    </w:pPr>
    <w:rPr>
      <w:rFonts w:ascii="Calibri" w:hAnsi="Calibri"/>
      <w:smallCaps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rPr>
      <w:sz w:val="18"/>
    </w:rPr>
  </w:style>
  <w:style w:type="paragraph" w:styleId="5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 样式 样式 四号 左侧:  1.53 厘米 + 首行缩进:  2 字符 + 居中 左侧:  2 字符 首行缩进:  2..."/>
    <w:basedOn w:val="12"/>
    <w:qFormat/>
    <w:uiPriority w:val="0"/>
    <w:pPr>
      <w:adjustRightInd w:val="0"/>
      <w:ind w:left="200" w:leftChars="200"/>
      <w:jc w:val="center"/>
    </w:pPr>
    <w:rPr>
      <w:w w:val="90"/>
      <w:sz w:val="28"/>
      <w:szCs w:val="20"/>
    </w:rPr>
  </w:style>
  <w:style w:type="paragraph" w:customStyle="1" w:styleId="12">
    <w:name w:val="样式 样式 四号 左侧:  1.53 厘米 + 首行缩进:  2 字符"/>
    <w:basedOn w:val="13"/>
    <w:qFormat/>
    <w:uiPriority w:val="0"/>
    <w:pPr>
      <w:ind w:left="200" w:leftChars="200"/>
    </w:pPr>
    <w:rPr>
      <w:szCs w:val="20"/>
    </w:rPr>
  </w:style>
  <w:style w:type="paragraph" w:customStyle="1" w:styleId="13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14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样式 正文文本 + 首行缩进:  2 字符"/>
    <w:basedOn w:val="4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35CF-70B8-409B-A310-DE74B3DAF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1534</Words>
  <Characters>1707</Characters>
  <Lines>9</Lines>
  <Paragraphs>2</Paragraphs>
  <TotalTime>16</TotalTime>
  <ScaleCrop>false</ScaleCrop>
  <LinksUpToDate>false</LinksUpToDate>
  <CharactersWithSpaces>1887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2018-03-26T01:28:00Z</dcterms:created>
  <dc:creator>桑三博客</dc:creator>
  <cp:lastModifiedBy>初栀</cp:lastModifiedBy>
  <cp:lastPrinted>2021-07-26T01:31:00Z</cp:lastPrinted>
  <dcterms:modified xsi:type="dcterms:W3CDTF">2023-03-08T01:50:16Z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C7D5036CD2794381A3611AD522CDD8CA</vt:lpwstr>
  </property>
</Properties>
</file>