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ind w:left="0" w:right="0" w:firstLine="0"/>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30"/>
          <w:szCs w:val="30"/>
          <w:shd w:val="clear" w:fill="FFFFFF"/>
        </w:rPr>
        <w:t>财政部税政司 税务总局货物和劳务税司有关负责人</w:t>
      </w:r>
    </w:p>
    <w:p>
      <w:pPr>
        <w:pStyle w:val="2"/>
        <w:keepNext w:val="0"/>
        <w:keepLines w:val="0"/>
        <w:widowControl/>
        <w:suppressLineNumbers w:val="0"/>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30"/>
          <w:szCs w:val="30"/>
          <w:shd w:val="clear" w:fill="FFFFFF"/>
        </w:rPr>
        <w:t>就延续和优化新能源汽车车辆购置税减免政策有关问题答记者问</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1.问：请问本次延续和优化新能源汽车车辆购置税减免政策出台的背景和意义是什么？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新能源汽车融汇了新能源、新材料和互联网、大数据、人工智能等多种变革性技术，能够推动汽车从单纯交通工具向移动智能终端、储能单元和数字空间转变，并带动能源、交通、信息通信基础设施改造升级。发展新能源汽车是我国从汽车大国迈向汽车强国的必由之路，是应对气候变化、推动绿色发展的战略举措，也是扩大内需、促进经济持续增长的重要引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近年来，我国新能源汽车进入快车道，自2015年以来，产销量已经连续八年增长，位居全球前列。但也要看到，我国新能源汽车行业仍处在政策驱动向市场驱动转轨过程中，关键核心技术和零部件仍存在一些短板弱项，上游资源保障能力较弱，基础设施支撑不足，抗风险能力还不够强，产业发展面临的竞争环境压力大。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为了巩固并保持我国新能源汽车产业的竞争优势，加快从汽车大国迈向汽车强国，按照国务院常务会议有关决定，财政部、国家税务总局、工业和信息化部制发了《关于延续和优化新能源汽车车辆购置税减免政策的公告》（2023年10号公告，以下简称《公告》），主要考虑是进一步发挥税收政策激励作用，引导有关方面抢抓发展机遇，推动技术创新和产品创新，不断提升产业核心竞争力，扩大新能源汽车消费，助力新能源汽车产业高质量发展。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2.问：延续和优化新能源汽车车辆购置税减免政策的主要内容是什么？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答：《公告》的主要内容包括四个方面：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是对购置日期在2024年1月1日至2025年12月31日期间的新能源汽车免征车辆购置税，其中，每辆新能源乘用车免税额不超过3万元；对购置日期在2026年1月1日至2027年12月31日期间的新能源汽车减半征收车辆购置税，其中，每辆新能源乘用车减税额不超过1.5万元。同时，为引导企业加快技术研发和升级，还将由工业和信息化部根据新能源汽车技术进步、标准体系发展和车型变化等情况，优化享受车辆购置税减免政策的技术要求。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是对销售“换电模式”新能源汽车的车辆购置税计税价格进行明确。即动力电池与不含动力电池的新能源汽车分别核算销售额并分别开具发票的，依据购置不含动力电池的新能源汽车取得的机动车销售统一发票载明的不含税价，作为车辆购置税计税价格。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是为加强和规范管理，工业和信息化部、税务总局通过发布《减免车辆购置税的新能源汽车车型目录》（以下简称《目录》）对享受减免车辆购置税的新能源汽车车型实施管理。要求车企在汽车出厂环节对已列入《目录》的新能源汽车和符合条件的“换电模式”新能源汽车标注标识，税务机关依据工业和信息化部校验后的标识和发票等有效凭证，办理车辆购置税减免税手续。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四是对因提供虚假信息或资料造成车辆购置税税款流失情形的处理问题作出明确。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3.问：将采取哪些措施来确保新能源汽车车辆购置税减免政策落实到位？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这次延续和优化新能源汽车车辆购置税减免政策涉及多方面政策调整，包括对新能源乘用车设定减税限额、调整新能源汽车技术要求、重新发布享受减免税车型目录等，前期需要做的准备很多，我们将重点从以下几方面开展工作：一是与相关部门密切配合，共同做好政策转换工作，保证市场平稳过渡。二是加强政策宣传辅导和引导，密切关注和跟踪了解政策出台后社会各界反映的问题和意见建议，及时回应社会关切。三是切实提升纳税服务水平，确保减免税政策落实落地落细。四是发挥跨部门数据共享的优势，不断丰富和拓展跨部门协作基础，及时准确传递信息，切实提高车辆购置税征管质效，充分发挥好税收政策的激励和引导作用，更好地服务新能源汽车产业高质量发展。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4.问：《公告》实施后，购车人和汽车企业的操作上有什么变化吗？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答：在车辆销售环节，购车人申报享受车辆购置税时沿用此前方式，基本没有变化。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在车辆生产环节，对已列入《目录》的新能源汽车，新能源汽车生产企业或进口新能源汽车经销商在上传《机动车整车出厂合格证》或进口机动车《车辆电子信息单》时，在“是否符合减免车辆购置税条件”字段标注“是”；此外，对已列入《目录》、符合规定的“换电模式”新能源汽车，还应在“是否为‘换电模式’新能源汽车”字段标注“是”。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5.问：“换电模式”新能源汽车如何确定车辆购置税计税价格？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为配合新能源汽车“换电模式”创新发展，从引导和规范的角度，允许符合相关技术标准和要求的“换电模式”新能源汽车，以不含动力电池的新能源汽车作为车辆购置税征税对象。为准确区分不含动力电池的新能源汽车车辆购置税计税价格，要求销售方销售时应分别核算不含动力电池的新能源汽车销售额并与动力电池分别开具发票。符合以上要求的，依据购车人购置不含动力电池的新能源汽车时取得的机动车销售统一发票载明的不含税价作为车辆购置税计税价格。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6.问：《公告》针对新能源乘用车设定了减免税限额，具体怎么计算呢？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公告》规定2024—2025年免征车辆购置税，同时每辆新能源乘用车免税额不超过3万元。举例来说，李某在2024年2月5日，购买一辆符合《公告》要求减免税标准的新能源乘用车，以销售价格30万元（不含增值税，下同）的新能源乘用车为例，车辆购置税税率为10%，应纳税额为3万元（30×10%），按免税政策免税额为3万元，未超过3万元的免税限额，李某无需缴纳车辆购置税；以销售价格50万元的新能源乘用车为例，应纳税额为5万元（50×10%），按免税政策免税额为5万元，超过免税限额2万元，李某可享受3万元的免税额，需要缴纳车辆购置税2万元。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公告》规定2026—2027年减半征收车辆购置税，同时每辆新能源乘用车减税额不超过1.5万元。举例来说，张某在2026年3月1日，购买一辆符合《公告》要求减免税标准的新能源乘用车，以销售价格30万元的新能源乘用车为例，车辆购置税税率为10%，应纳税额为3万元（30×10%），按减半征收政策减税额为1.5万元（3×50%），因未超过1.5万元的减税限额，按政策规定，张某可享受1.5万元的减税额，需缴纳车辆购置税1.5万元；以销售价格50万元的新能源乘用车为例，应纳税额为5万元（50×10%），按减半征收政策减税额为2.5万元（5×50%），因超过1.5万元的减税限额，按政策规定，张某可享受1.5万元的减税额，需缴纳车辆购置税3.5万元。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YWRlYjk5OTY2NWFmM2U1ZTA0MzhjMWY5NzljNGEifQ=="/>
  </w:docVars>
  <w:rsids>
    <w:rsidRoot w:val="1C6F392D"/>
    <w:rsid w:val="1C6F392D"/>
    <w:rsid w:val="391E59D1"/>
    <w:rsid w:val="49147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hint="default" w:ascii="仿宋" w:hAnsi="仿宋" w:eastAsia="仿宋" w:cs="Times New Roman"/>
      <w:kern w:val="2"/>
      <w:sz w:val="32"/>
      <w:szCs w:val="2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2023-10-25T00:55:00Z</dcterms:created>
  <dc:creator>Administrator</dc:creator>
  <cp:lastModifiedBy>Administrator</cp:lastModifiedBy>
  <dcterms:modified xsi:type="dcterms:W3CDTF">2023-10-25T01:00:59Z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E197A1F5F7194A54819C4881883DD444_11</vt:lpwstr>
  </property>
</Properties>
</file>