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B6D" w:rsidRDefault="002B5440">
      <w:pPr>
        <w:adjustRightInd w:val="0"/>
        <w:snapToGrid w:val="0"/>
        <w:ind w:firstLineChars="100" w:firstLine="440"/>
        <w:jc w:val="center"/>
        <w:rPr>
          <w:rFonts w:ascii="方正小标宋简体" w:eastAsia="方正小标宋简体" w:hAnsiTheme="minorEastAsia"/>
          <w:sz w:val="44"/>
          <w:shd w:val="clear" w:color="auto" w:fill="FFFFFF"/>
        </w:rPr>
      </w:pPr>
      <w:r>
        <w:rPr>
          <w:rFonts w:ascii="方正小标宋简体" w:eastAsia="方正小标宋简体" w:hAnsiTheme="minorEastAsia" w:hint="eastAsia"/>
          <w:sz w:val="44"/>
          <w:shd w:val="clear" w:color="auto" w:fill="FFFFFF"/>
        </w:rPr>
        <w:t>202</w:t>
      </w:r>
      <w:r>
        <w:rPr>
          <w:rFonts w:ascii="方正小标宋简体" w:eastAsia="方正小标宋简体" w:hAnsiTheme="minorEastAsia" w:hint="eastAsia"/>
          <w:sz w:val="44"/>
          <w:shd w:val="clear" w:color="auto" w:fill="FFFFFF"/>
        </w:rPr>
        <w:t>3</w:t>
      </w:r>
      <w:r>
        <w:rPr>
          <w:rFonts w:ascii="方正小标宋简体" w:eastAsia="方正小标宋简体" w:hAnsiTheme="minorEastAsia" w:hint="eastAsia"/>
          <w:sz w:val="44"/>
          <w:shd w:val="clear" w:color="auto" w:fill="FFFFFF"/>
        </w:rPr>
        <w:t>年预算草案</w:t>
      </w:r>
    </w:p>
    <w:p w:rsidR="00834B6D" w:rsidRDefault="002B5440">
      <w:pPr>
        <w:adjustRightInd w:val="0"/>
        <w:snapToGrid w:val="0"/>
        <w:ind w:firstLineChars="100" w:firstLine="440"/>
        <w:jc w:val="center"/>
        <w:rPr>
          <w:rFonts w:ascii="方正小标宋简体" w:eastAsia="方正小标宋简体" w:hAnsiTheme="minorEastAsia"/>
          <w:sz w:val="44"/>
          <w:shd w:val="clear" w:color="auto" w:fill="FFFFFF"/>
        </w:rPr>
      </w:pPr>
      <w:r>
        <w:rPr>
          <w:rFonts w:ascii="方正小标宋简体" w:eastAsia="方正小标宋简体" w:hAnsiTheme="minorEastAsia" w:hint="eastAsia"/>
          <w:sz w:val="44"/>
          <w:shd w:val="clear" w:color="auto" w:fill="FFFFFF"/>
        </w:rPr>
        <w:t>关于债务限额及举借债务情况说明</w:t>
      </w:r>
    </w:p>
    <w:p w:rsidR="00834B6D" w:rsidRDefault="002B5440">
      <w:pPr>
        <w:adjustRightInd w:val="0"/>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一、政府债务限额情况</w:t>
      </w:r>
    </w:p>
    <w:p w:rsidR="00834B6D" w:rsidRDefault="002B5440">
      <w:pPr>
        <w:adjustRightInd w:val="0"/>
        <w:snapToGrid w:val="0"/>
        <w:spacing w:line="56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截至</w:t>
      </w:r>
      <w:r>
        <w:rPr>
          <w:rFonts w:ascii="仿宋_GB2312" w:eastAsia="仿宋_GB2312" w:hAnsi="华文仿宋" w:hint="eastAsia"/>
          <w:sz w:val="32"/>
          <w:szCs w:val="32"/>
        </w:rPr>
        <w:t>20</w:t>
      </w:r>
      <w:r>
        <w:rPr>
          <w:rFonts w:ascii="仿宋_GB2312" w:eastAsia="仿宋_GB2312" w:hAnsi="华文仿宋"/>
          <w:sz w:val="32"/>
          <w:szCs w:val="32"/>
        </w:rPr>
        <w:t>2</w:t>
      </w:r>
      <w:r>
        <w:rPr>
          <w:rFonts w:ascii="仿宋_GB2312" w:eastAsia="仿宋_GB2312" w:hAnsi="华文仿宋" w:hint="eastAsia"/>
          <w:sz w:val="32"/>
          <w:szCs w:val="32"/>
        </w:rPr>
        <w:t>2</w:t>
      </w:r>
      <w:r>
        <w:rPr>
          <w:rFonts w:ascii="仿宋_GB2312" w:eastAsia="仿宋_GB2312" w:hAnsi="华文仿宋" w:hint="eastAsia"/>
          <w:sz w:val="32"/>
          <w:szCs w:val="32"/>
        </w:rPr>
        <w:t>年末，经河北省财政厅批复我县政府债务总限额为</w:t>
      </w:r>
      <w:r>
        <w:rPr>
          <w:rFonts w:ascii="仿宋_GB2312" w:eastAsia="仿宋_GB2312" w:hAnsi="华文仿宋" w:hint="eastAsia"/>
          <w:sz w:val="32"/>
          <w:szCs w:val="32"/>
        </w:rPr>
        <w:t>54.0084</w:t>
      </w:r>
      <w:r>
        <w:rPr>
          <w:rFonts w:ascii="仿宋_GB2312" w:eastAsia="仿宋_GB2312" w:hAnsi="华文仿宋" w:hint="eastAsia"/>
          <w:sz w:val="32"/>
          <w:szCs w:val="32"/>
        </w:rPr>
        <w:t>亿元，其中：一般债务限额</w:t>
      </w:r>
      <w:r>
        <w:rPr>
          <w:rFonts w:ascii="仿宋_GB2312" w:eastAsia="仿宋_GB2312" w:hAnsi="华文仿宋" w:hint="eastAsia"/>
          <w:sz w:val="32"/>
          <w:szCs w:val="32"/>
        </w:rPr>
        <w:t>31.4069</w:t>
      </w:r>
      <w:r>
        <w:rPr>
          <w:rFonts w:ascii="仿宋_GB2312" w:eastAsia="仿宋_GB2312" w:hAnsi="华文仿宋" w:hint="eastAsia"/>
          <w:sz w:val="32"/>
          <w:szCs w:val="32"/>
        </w:rPr>
        <w:t>亿元，占比</w:t>
      </w:r>
      <w:r>
        <w:rPr>
          <w:rFonts w:ascii="仿宋_GB2312" w:eastAsia="仿宋_GB2312" w:hAnsi="华文仿宋" w:hint="eastAsia"/>
          <w:sz w:val="32"/>
          <w:szCs w:val="32"/>
        </w:rPr>
        <w:t>58.15</w:t>
      </w:r>
      <w:r>
        <w:rPr>
          <w:rFonts w:ascii="仿宋_GB2312" w:eastAsia="仿宋_GB2312" w:hAnsi="华文仿宋" w:hint="eastAsia"/>
          <w:sz w:val="32"/>
          <w:szCs w:val="32"/>
        </w:rPr>
        <w:t>%</w:t>
      </w:r>
      <w:r>
        <w:rPr>
          <w:rFonts w:ascii="仿宋_GB2312" w:eastAsia="仿宋_GB2312" w:hAnsi="华文仿宋" w:hint="eastAsia"/>
          <w:sz w:val="32"/>
          <w:szCs w:val="32"/>
        </w:rPr>
        <w:t>；专项债务限额</w:t>
      </w:r>
      <w:r>
        <w:rPr>
          <w:rFonts w:ascii="仿宋_GB2312" w:eastAsia="仿宋_GB2312" w:hAnsi="华文仿宋" w:hint="eastAsia"/>
          <w:sz w:val="32"/>
          <w:szCs w:val="32"/>
        </w:rPr>
        <w:t>22.6015</w:t>
      </w:r>
      <w:r>
        <w:rPr>
          <w:rFonts w:ascii="仿宋_GB2312" w:eastAsia="仿宋_GB2312" w:hAnsi="华文仿宋" w:hint="eastAsia"/>
          <w:sz w:val="32"/>
          <w:szCs w:val="32"/>
        </w:rPr>
        <w:t>亿元，占比</w:t>
      </w:r>
      <w:r>
        <w:rPr>
          <w:rFonts w:ascii="仿宋_GB2312" w:eastAsia="仿宋_GB2312" w:hAnsi="华文仿宋" w:hint="eastAsia"/>
          <w:sz w:val="32"/>
          <w:szCs w:val="32"/>
        </w:rPr>
        <w:t>41.85</w:t>
      </w:r>
      <w:r>
        <w:rPr>
          <w:rFonts w:ascii="仿宋_GB2312" w:eastAsia="仿宋_GB2312" w:hAnsi="华文仿宋" w:hint="eastAsia"/>
          <w:sz w:val="32"/>
          <w:szCs w:val="32"/>
        </w:rPr>
        <w:t>%</w:t>
      </w:r>
      <w:r>
        <w:rPr>
          <w:rFonts w:ascii="仿宋_GB2312" w:eastAsia="仿宋_GB2312" w:hAnsi="华文仿宋" w:hint="eastAsia"/>
          <w:sz w:val="32"/>
          <w:szCs w:val="32"/>
        </w:rPr>
        <w:t>。</w:t>
      </w:r>
    </w:p>
    <w:p w:rsidR="00834B6D" w:rsidRDefault="002B5440">
      <w:pPr>
        <w:adjustRightInd w:val="0"/>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二、政府债务限额使用情况</w:t>
      </w:r>
    </w:p>
    <w:p w:rsidR="00834B6D" w:rsidRDefault="002B5440">
      <w:pPr>
        <w:adjustRightInd w:val="0"/>
        <w:snapToGrid w:val="0"/>
        <w:spacing w:line="56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截至</w:t>
      </w:r>
      <w:r>
        <w:rPr>
          <w:rFonts w:ascii="仿宋_GB2312" w:eastAsia="仿宋_GB2312" w:hAnsi="华文仿宋" w:hint="eastAsia"/>
          <w:sz w:val="32"/>
          <w:szCs w:val="32"/>
        </w:rPr>
        <w:t>20</w:t>
      </w:r>
      <w:r>
        <w:rPr>
          <w:rFonts w:ascii="仿宋_GB2312" w:eastAsia="仿宋_GB2312" w:hAnsi="华文仿宋"/>
          <w:sz w:val="32"/>
          <w:szCs w:val="32"/>
        </w:rPr>
        <w:t>2</w:t>
      </w:r>
      <w:r>
        <w:rPr>
          <w:rFonts w:ascii="仿宋_GB2312" w:eastAsia="仿宋_GB2312" w:hAnsi="华文仿宋" w:hint="eastAsia"/>
          <w:sz w:val="32"/>
          <w:szCs w:val="32"/>
        </w:rPr>
        <w:t>2</w:t>
      </w:r>
      <w:r>
        <w:rPr>
          <w:rFonts w:ascii="仿宋_GB2312" w:eastAsia="仿宋_GB2312" w:hAnsi="华文仿宋" w:hint="eastAsia"/>
          <w:sz w:val="32"/>
          <w:szCs w:val="32"/>
        </w:rPr>
        <w:t>年末，我县政府债务余额为</w:t>
      </w:r>
      <w:r>
        <w:rPr>
          <w:rFonts w:ascii="仿宋_GB2312" w:eastAsia="仿宋_GB2312" w:hAnsi="华文仿宋" w:hint="eastAsia"/>
          <w:sz w:val="32"/>
          <w:szCs w:val="32"/>
        </w:rPr>
        <w:t>52.1477</w:t>
      </w:r>
      <w:r>
        <w:rPr>
          <w:rFonts w:ascii="仿宋_GB2312" w:eastAsia="仿宋_GB2312" w:hAnsi="华文仿宋" w:hint="eastAsia"/>
          <w:sz w:val="32"/>
          <w:szCs w:val="32"/>
        </w:rPr>
        <w:t>亿元，较上年</w:t>
      </w:r>
      <w:r>
        <w:rPr>
          <w:rFonts w:ascii="仿宋_GB2312" w:eastAsia="仿宋_GB2312" w:hAnsi="华文仿宋" w:hint="eastAsia"/>
          <w:sz w:val="32"/>
          <w:szCs w:val="32"/>
        </w:rPr>
        <w:t>44.5437</w:t>
      </w:r>
      <w:r>
        <w:rPr>
          <w:rFonts w:ascii="仿宋_GB2312" w:eastAsia="仿宋_GB2312" w:hAnsi="华文仿宋" w:hint="eastAsia"/>
          <w:sz w:val="32"/>
          <w:szCs w:val="32"/>
        </w:rPr>
        <w:t>亿元，增加</w:t>
      </w:r>
      <w:r>
        <w:rPr>
          <w:rFonts w:ascii="仿宋_GB2312" w:eastAsia="仿宋_GB2312" w:hAnsi="华文仿宋" w:hint="eastAsia"/>
          <w:sz w:val="32"/>
          <w:szCs w:val="32"/>
        </w:rPr>
        <w:t>7.604</w:t>
      </w:r>
      <w:r>
        <w:rPr>
          <w:rFonts w:ascii="仿宋_GB2312" w:eastAsia="仿宋_GB2312" w:hAnsi="华文仿宋" w:hint="eastAsia"/>
          <w:sz w:val="32"/>
          <w:szCs w:val="32"/>
        </w:rPr>
        <w:t>亿元，限额使用比例</w:t>
      </w:r>
      <w:r>
        <w:rPr>
          <w:rFonts w:ascii="仿宋_GB2312" w:eastAsia="仿宋_GB2312" w:hAnsi="华文仿宋" w:hint="eastAsia"/>
          <w:sz w:val="32"/>
          <w:szCs w:val="32"/>
        </w:rPr>
        <w:t>9</w:t>
      </w:r>
      <w:r>
        <w:rPr>
          <w:rFonts w:ascii="仿宋_GB2312" w:eastAsia="仿宋_GB2312" w:hAnsi="华文仿宋" w:hint="eastAsia"/>
          <w:sz w:val="32"/>
          <w:szCs w:val="32"/>
        </w:rPr>
        <w:t>6.55</w:t>
      </w:r>
      <w:r>
        <w:rPr>
          <w:rFonts w:ascii="仿宋_GB2312" w:eastAsia="仿宋_GB2312" w:hAnsi="华文仿宋" w:hint="eastAsia"/>
          <w:sz w:val="32"/>
          <w:szCs w:val="32"/>
        </w:rPr>
        <w:t>%</w:t>
      </w:r>
      <w:r>
        <w:rPr>
          <w:rFonts w:ascii="仿宋_GB2312" w:eastAsia="仿宋_GB2312" w:hAnsi="华文仿宋" w:hint="eastAsia"/>
          <w:sz w:val="32"/>
          <w:szCs w:val="32"/>
        </w:rPr>
        <w:t>，其中：一般债务余额</w:t>
      </w:r>
      <w:r>
        <w:rPr>
          <w:rFonts w:ascii="仿宋_GB2312" w:eastAsia="仿宋_GB2312" w:hAnsi="华文仿宋" w:hint="eastAsia"/>
          <w:sz w:val="32"/>
          <w:szCs w:val="32"/>
        </w:rPr>
        <w:t>30.1323</w:t>
      </w:r>
      <w:r>
        <w:rPr>
          <w:rFonts w:ascii="仿宋_GB2312" w:eastAsia="仿宋_GB2312" w:hAnsi="华文仿宋" w:hint="eastAsia"/>
          <w:sz w:val="32"/>
          <w:szCs w:val="32"/>
        </w:rPr>
        <w:t>亿元，较上年增加</w:t>
      </w:r>
      <w:r>
        <w:rPr>
          <w:rFonts w:ascii="仿宋_GB2312" w:eastAsia="仿宋_GB2312" w:hAnsi="华文仿宋" w:hint="eastAsia"/>
          <w:sz w:val="32"/>
          <w:szCs w:val="32"/>
        </w:rPr>
        <w:t>2.494</w:t>
      </w:r>
      <w:r>
        <w:rPr>
          <w:rFonts w:ascii="仿宋_GB2312" w:eastAsia="仿宋_GB2312" w:hAnsi="华文仿宋" w:hint="eastAsia"/>
          <w:sz w:val="32"/>
          <w:szCs w:val="32"/>
        </w:rPr>
        <w:t>亿元（新增</w:t>
      </w:r>
      <w:r>
        <w:rPr>
          <w:rFonts w:ascii="仿宋_GB2312" w:eastAsia="仿宋_GB2312" w:hAnsi="华文仿宋" w:hint="eastAsia"/>
          <w:sz w:val="32"/>
          <w:szCs w:val="32"/>
        </w:rPr>
        <w:t>2.</w:t>
      </w:r>
      <w:r>
        <w:rPr>
          <w:rFonts w:ascii="仿宋_GB2312" w:eastAsia="仿宋_GB2312" w:hAnsi="华文仿宋" w:hint="eastAsia"/>
          <w:sz w:val="32"/>
          <w:szCs w:val="32"/>
        </w:rPr>
        <w:t>73</w:t>
      </w:r>
      <w:r>
        <w:rPr>
          <w:rFonts w:ascii="仿宋_GB2312" w:eastAsia="仿宋_GB2312" w:hAnsi="华文仿宋" w:hint="eastAsia"/>
          <w:sz w:val="32"/>
          <w:szCs w:val="32"/>
        </w:rPr>
        <w:t>亿元，偿还</w:t>
      </w:r>
      <w:r>
        <w:rPr>
          <w:rFonts w:ascii="仿宋_GB2312" w:eastAsia="仿宋_GB2312" w:hAnsi="华文仿宋" w:hint="eastAsia"/>
          <w:sz w:val="32"/>
          <w:szCs w:val="32"/>
        </w:rPr>
        <w:t>0.</w:t>
      </w:r>
      <w:r>
        <w:rPr>
          <w:rFonts w:ascii="仿宋_GB2312" w:eastAsia="仿宋_GB2312" w:hAnsi="华文仿宋" w:hint="eastAsia"/>
          <w:sz w:val="32"/>
          <w:szCs w:val="32"/>
        </w:rPr>
        <w:t>236</w:t>
      </w:r>
      <w:r>
        <w:rPr>
          <w:rFonts w:ascii="仿宋_GB2312" w:eastAsia="仿宋_GB2312" w:hAnsi="华文仿宋" w:hint="eastAsia"/>
          <w:sz w:val="32"/>
          <w:szCs w:val="32"/>
        </w:rPr>
        <w:t>亿元），限额使用比例</w:t>
      </w:r>
      <w:r>
        <w:rPr>
          <w:rFonts w:ascii="仿宋_GB2312" w:eastAsia="仿宋_GB2312" w:hAnsi="华文仿宋" w:hint="eastAsia"/>
          <w:sz w:val="32"/>
          <w:szCs w:val="32"/>
        </w:rPr>
        <w:t>95.94</w:t>
      </w:r>
      <w:r>
        <w:rPr>
          <w:rFonts w:ascii="仿宋_GB2312" w:eastAsia="仿宋_GB2312" w:hAnsi="华文仿宋" w:hint="eastAsia"/>
          <w:sz w:val="32"/>
          <w:szCs w:val="32"/>
        </w:rPr>
        <w:t>%</w:t>
      </w:r>
      <w:r>
        <w:rPr>
          <w:rFonts w:ascii="仿宋_GB2312" w:eastAsia="仿宋_GB2312" w:hAnsi="华文仿宋" w:hint="eastAsia"/>
          <w:sz w:val="32"/>
          <w:szCs w:val="32"/>
        </w:rPr>
        <w:t>；专项债务余额</w:t>
      </w:r>
      <w:r>
        <w:rPr>
          <w:rFonts w:ascii="仿宋_GB2312" w:eastAsia="仿宋_GB2312" w:hAnsi="华文仿宋" w:hint="eastAsia"/>
          <w:sz w:val="32"/>
          <w:szCs w:val="32"/>
        </w:rPr>
        <w:t>22.0154</w:t>
      </w:r>
      <w:r>
        <w:rPr>
          <w:rFonts w:ascii="仿宋_GB2312" w:eastAsia="仿宋_GB2312" w:hAnsi="华文仿宋" w:hint="eastAsia"/>
          <w:sz w:val="32"/>
          <w:szCs w:val="32"/>
        </w:rPr>
        <w:t>亿元，较上年增加</w:t>
      </w:r>
      <w:r>
        <w:rPr>
          <w:rFonts w:ascii="仿宋_GB2312" w:eastAsia="仿宋_GB2312" w:hAnsi="华文仿宋" w:hint="eastAsia"/>
          <w:sz w:val="32"/>
          <w:szCs w:val="32"/>
        </w:rPr>
        <w:t>5.11</w:t>
      </w:r>
      <w:r>
        <w:rPr>
          <w:rFonts w:ascii="仿宋_GB2312" w:eastAsia="仿宋_GB2312" w:hAnsi="华文仿宋" w:hint="eastAsia"/>
          <w:sz w:val="32"/>
          <w:szCs w:val="32"/>
        </w:rPr>
        <w:t>亿元（新增</w:t>
      </w:r>
      <w:r>
        <w:rPr>
          <w:rFonts w:ascii="仿宋_GB2312" w:eastAsia="仿宋_GB2312" w:hAnsi="华文仿宋" w:hint="eastAsia"/>
          <w:sz w:val="32"/>
          <w:szCs w:val="32"/>
        </w:rPr>
        <w:t>5.69</w:t>
      </w:r>
      <w:r>
        <w:rPr>
          <w:rFonts w:ascii="仿宋_GB2312" w:eastAsia="仿宋_GB2312" w:hAnsi="华文仿宋" w:hint="eastAsia"/>
          <w:sz w:val="32"/>
          <w:szCs w:val="32"/>
        </w:rPr>
        <w:t>亿元，偿还</w:t>
      </w:r>
      <w:r>
        <w:rPr>
          <w:rFonts w:ascii="仿宋_GB2312" w:eastAsia="仿宋_GB2312" w:hAnsi="华文仿宋" w:hint="eastAsia"/>
          <w:sz w:val="32"/>
          <w:szCs w:val="32"/>
        </w:rPr>
        <w:t>0.58</w:t>
      </w:r>
      <w:r>
        <w:rPr>
          <w:rFonts w:ascii="仿宋_GB2312" w:eastAsia="仿宋_GB2312" w:hAnsi="华文仿宋" w:hint="eastAsia"/>
          <w:sz w:val="32"/>
          <w:szCs w:val="32"/>
        </w:rPr>
        <w:t>亿元），限额使用比例</w:t>
      </w:r>
      <w:r>
        <w:rPr>
          <w:rFonts w:ascii="仿宋_GB2312" w:eastAsia="仿宋_GB2312" w:hAnsi="华文仿宋" w:hint="eastAsia"/>
          <w:sz w:val="32"/>
          <w:szCs w:val="32"/>
        </w:rPr>
        <w:t>97.41</w:t>
      </w:r>
      <w:r>
        <w:rPr>
          <w:rFonts w:ascii="仿宋_GB2312" w:eastAsia="仿宋_GB2312" w:hAnsi="华文仿宋" w:hint="eastAsia"/>
          <w:sz w:val="32"/>
          <w:szCs w:val="32"/>
        </w:rPr>
        <w:t>%</w:t>
      </w:r>
      <w:r>
        <w:rPr>
          <w:rFonts w:ascii="仿宋_GB2312" w:eastAsia="仿宋_GB2312" w:hAnsi="华文仿宋" w:hint="eastAsia"/>
          <w:sz w:val="32"/>
          <w:szCs w:val="32"/>
        </w:rPr>
        <w:t>。</w:t>
      </w:r>
    </w:p>
    <w:p w:rsidR="00834B6D" w:rsidRDefault="002B5440">
      <w:pPr>
        <w:adjustRightInd w:val="0"/>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三、</w:t>
      </w:r>
      <w:r>
        <w:rPr>
          <w:rFonts w:ascii="黑体" w:eastAsia="黑体" w:hAnsi="黑体" w:hint="eastAsia"/>
          <w:sz w:val="32"/>
          <w:szCs w:val="32"/>
        </w:rPr>
        <w:t>2</w:t>
      </w:r>
      <w:r>
        <w:rPr>
          <w:rFonts w:ascii="黑体" w:eastAsia="黑体" w:hAnsi="黑体"/>
          <w:sz w:val="32"/>
          <w:szCs w:val="32"/>
        </w:rPr>
        <w:t>02</w:t>
      </w:r>
      <w:r>
        <w:rPr>
          <w:rFonts w:ascii="黑体" w:eastAsia="黑体" w:hAnsi="黑体" w:hint="eastAsia"/>
          <w:sz w:val="32"/>
          <w:szCs w:val="32"/>
        </w:rPr>
        <w:t>2</w:t>
      </w:r>
      <w:r>
        <w:rPr>
          <w:rFonts w:ascii="黑体" w:eastAsia="黑体" w:hAnsi="黑体" w:hint="eastAsia"/>
          <w:sz w:val="32"/>
          <w:szCs w:val="32"/>
        </w:rPr>
        <w:t>年新增债券</w:t>
      </w:r>
      <w:r>
        <w:rPr>
          <w:rFonts w:ascii="黑体" w:eastAsia="黑体" w:hAnsi="黑体" w:hint="eastAsia"/>
          <w:sz w:val="32"/>
          <w:szCs w:val="32"/>
        </w:rPr>
        <w:t>8.42</w:t>
      </w:r>
      <w:r>
        <w:rPr>
          <w:rFonts w:ascii="黑体" w:eastAsia="黑体" w:hAnsi="黑体" w:hint="eastAsia"/>
          <w:sz w:val="32"/>
          <w:szCs w:val="32"/>
        </w:rPr>
        <w:t>亿元使用情况</w:t>
      </w:r>
    </w:p>
    <w:p w:rsidR="00834B6D" w:rsidRDefault="002B5440">
      <w:pPr>
        <w:adjustRightInd w:val="0"/>
        <w:snapToGrid w:val="0"/>
        <w:spacing w:line="560" w:lineRule="exact"/>
        <w:ind w:firstLineChars="200" w:firstLine="640"/>
        <w:jc w:val="left"/>
        <w:rPr>
          <w:rFonts w:ascii="仿宋_GB2312" w:eastAsia="仿宋_GB2312" w:hAnsi="仿宋" w:cs="仿宋"/>
          <w:sz w:val="32"/>
          <w:szCs w:val="32"/>
        </w:rPr>
      </w:pPr>
      <w:r>
        <w:rPr>
          <w:rFonts w:ascii="仿宋_GB2312" w:eastAsia="仿宋_GB2312" w:hAnsi="仿宋" w:cs="仿宋" w:hint="eastAsia"/>
          <w:sz w:val="32"/>
          <w:szCs w:val="32"/>
        </w:rPr>
        <w:t>20</w:t>
      </w:r>
      <w:r>
        <w:rPr>
          <w:rFonts w:ascii="仿宋_GB2312" w:eastAsia="仿宋_GB2312" w:hAnsi="仿宋" w:cs="仿宋"/>
          <w:sz w:val="32"/>
          <w:szCs w:val="32"/>
        </w:rPr>
        <w:t>2</w:t>
      </w:r>
      <w:r>
        <w:rPr>
          <w:rFonts w:ascii="仿宋_GB2312" w:eastAsia="仿宋_GB2312" w:hAnsi="仿宋" w:cs="仿宋" w:hint="eastAsia"/>
          <w:sz w:val="32"/>
          <w:szCs w:val="32"/>
        </w:rPr>
        <w:t>2</w:t>
      </w:r>
      <w:r>
        <w:rPr>
          <w:rFonts w:ascii="仿宋_GB2312" w:eastAsia="仿宋_GB2312" w:hAnsi="仿宋" w:cs="仿宋" w:hint="eastAsia"/>
          <w:sz w:val="32"/>
          <w:szCs w:val="32"/>
        </w:rPr>
        <w:t>年新增债券</w:t>
      </w:r>
      <w:r>
        <w:rPr>
          <w:rFonts w:ascii="仿宋_GB2312" w:eastAsia="仿宋_GB2312" w:hAnsi="仿宋" w:cs="仿宋" w:hint="eastAsia"/>
          <w:sz w:val="32"/>
          <w:szCs w:val="32"/>
        </w:rPr>
        <w:t>8.42</w:t>
      </w:r>
      <w:r>
        <w:rPr>
          <w:rFonts w:ascii="仿宋_GB2312" w:eastAsia="仿宋_GB2312" w:hAnsi="仿宋" w:cs="仿宋" w:hint="eastAsia"/>
          <w:sz w:val="32"/>
          <w:szCs w:val="32"/>
        </w:rPr>
        <w:t>亿元，其中：新增一般债券</w:t>
      </w:r>
      <w:r>
        <w:rPr>
          <w:rFonts w:ascii="仿宋_GB2312" w:eastAsia="仿宋_GB2312" w:hAnsi="仿宋" w:cs="仿宋" w:hint="eastAsia"/>
          <w:sz w:val="32"/>
          <w:szCs w:val="32"/>
        </w:rPr>
        <w:t>2.73</w:t>
      </w:r>
      <w:r>
        <w:rPr>
          <w:rFonts w:ascii="仿宋_GB2312" w:eastAsia="仿宋_GB2312" w:hAnsi="仿宋" w:cs="仿宋" w:hint="eastAsia"/>
          <w:sz w:val="32"/>
          <w:szCs w:val="32"/>
        </w:rPr>
        <w:t>亿元，专项债券</w:t>
      </w:r>
      <w:r>
        <w:rPr>
          <w:rFonts w:ascii="仿宋_GB2312" w:eastAsia="仿宋_GB2312" w:hAnsi="仿宋" w:cs="仿宋" w:hint="eastAsia"/>
          <w:sz w:val="32"/>
          <w:szCs w:val="32"/>
        </w:rPr>
        <w:t>5.69</w:t>
      </w:r>
      <w:r>
        <w:rPr>
          <w:rFonts w:ascii="仿宋_GB2312" w:eastAsia="仿宋_GB2312" w:hAnsi="仿宋" w:cs="仿宋" w:hint="eastAsia"/>
          <w:sz w:val="32"/>
          <w:szCs w:val="32"/>
        </w:rPr>
        <w:t>亿元。</w:t>
      </w:r>
    </w:p>
    <w:p w:rsidR="00834B6D" w:rsidRDefault="002B5440">
      <w:pPr>
        <w:adjustRightInd w:val="0"/>
        <w:snapToGrid w:val="0"/>
        <w:spacing w:line="560" w:lineRule="exact"/>
        <w:ind w:firstLineChars="200" w:firstLine="640"/>
        <w:jc w:val="left"/>
        <w:rPr>
          <w:rFonts w:ascii="仿宋_GB2312" w:eastAsia="仿宋_GB2312" w:hAnsi="仿宋" w:cs="仿宋"/>
          <w:sz w:val="32"/>
          <w:szCs w:val="32"/>
        </w:rPr>
      </w:pPr>
      <w:r>
        <w:rPr>
          <w:rFonts w:ascii="仿宋_GB2312" w:eastAsia="仿宋_GB2312" w:hAnsi="仿宋" w:cs="仿宋" w:hint="eastAsia"/>
          <w:sz w:val="32"/>
          <w:szCs w:val="32"/>
        </w:rPr>
        <w:t>1</w:t>
      </w:r>
      <w:r>
        <w:rPr>
          <w:rFonts w:ascii="仿宋_GB2312" w:eastAsia="仿宋_GB2312" w:hAnsi="仿宋" w:cs="仿宋" w:hint="eastAsia"/>
          <w:sz w:val="32"/>
          <w:szCs w:val="32"/>
        </w:rPr>
        <w:t>、新增一般债券</w:t>
      </w:r>
      <w:r>
        <w:rPr>
          <w:rFonts w:ascii="仿宋_GB2312" w:eastAsia="仿宋_GB2312" w:hAnsi="仿宋" w:cs="仿宋" w:hint="eastAsia"/>
          <w:sz w:val="32"/>
          <w:szCs w:val="32"/>
        </w:rPr>
        <w:t>2.73</w:t>
      </w:r>
      <w:r>
        <w:rPr>
          <w:rFonts w:ascii="仿宋_GB2312" w:eastAsia="仿宋_GB2312" w:hAnsi="仿宋" w:cs="仿宋" w:hint="eastAsia"/>
          <w:sz w:val="32"/>
          <w:szCs w:val="32"/>
        </w:rPr>
        <w:t>亿元，指定用于市政基础设施建设项</w:t>
      </w:r>
      <w:r>
        <w:rPr>
          <w:rFonts w:ascii="仿宋_GB2312" w:eastAsia="仿宋_GB2312" w:hAnsi="仿宋" w:cs="仿宋" w:hint="eastAsia"/>
          <w:sz w:val="32"/>
          <w:szCs w:val="32"/>
        </w:rPr>
        <w:t>目</w:t>
      </w:r>
      <w:r>
        <w:rPr>
          <w:rFonts w:ascii="仿宋_GB2312" w:eastAsia="仿宋_GB2312" w:hAnsi="仿宋" w:cs="仿宋" w:hint="eastAsia"/>
          <w:sz w:val="32"/>
          <w:szCs w:val="32"/>
        </w:rPr>
        <w:t>7</w:t>
      </w:r>
      <w:r>
        <w:rPr>
          <w:rFonts w:ascii="仿宋_GB2312" w:eastAsia="仿宋_GB2312" w:hAnsi="仿宋" w:cs="仿宋" w:hint="eastAsia"/>
          <w:sz w:val="32"/>
          <w:szCs w:val="32"/>
        </w:rPr>
        <w:t>个</w:t>
      </w:r>
      <w:r>
        <w:rPr>
          <w:rFonts w:ascii="仿宋_GB2312" w:eastAsia="仿宋_GB2312" w:hAnsi="仿宋" w:cs="仿宋" w:hint="eastAsia"/>
          <w:sz w:val="32"/>
          <w:szCs w:val="32"/>
        </w:rPr>
        <w:t>1.02</w:t>
      </w:r>
      <w:r>
        <w:rPr>
          <w:rFonts w:ascii="仿宋_GB2312" w:eastAsia="仿宋_GB2312" w:hAnsi="仿宋" w:cs="仿宋" w:hint="eastAsia"/>
          <w:sz w:val="32"/>
          <w:szCs w:val="32"/>
        </w:rPr>
        <w:t>亿元；医疗卫生建设项目</w:t>
      </w:r>
      <w:r>
        <w:rPr>
          <w:rFonts w:ascii="仿宋_GB2312" w:eastAsia="仿宋_GB2312" w:hAnsi="仿宋" w:cs="仿宋" w:hint="eastAsia"/>
          <w:sz w:val="32"/>
          <w:szCs w:val="32"/>
        </w:rPr>
        <w:t>2</w:t>
      </w:r>
      <w:r>
        <w:rPr>
          <w:rFonts w:ascii="仿宋_GB2312" w:eastAsia="仿宋_GB2312" w:hAnsi="仿宋" w:cs="仿宋" w:hint="eastAsia"/>
          <w:sz w:val="32"/>
          <w:szCs w:val="32"/>
        </w:rPr>
        <w:t>个</w:t>
      </w:r>
      <w:r>
        <w:rPr>
          <w:rFonts w:ascii="仿宋_GB2312" w:eastAsia="仿宋_GB2312" w:hAnsi="仿宋" w:cs="仿宋" w:hint="eastAsia"/>
          <w:sz w:val="32"/>
          <w:szCs w:val="32"/>
        </w:rPr>
        <w:t>0.</w:t>
      </w:r>
      <w:r>
        <w:rPr>
          <w:rFonts w:ascii="仿宋_GB2312" w:eastAsia="仿宋_GB2312" w:hAnsi="仿宋" w:cs="仿宋" w:hint="eastAsia"/>
          <w:sz w:val="32"/>
          <w:szCs w:val="32"/>
        </w:rPr>
        <w:t>36</w:t>
      </w:r>
      <w:r>
        <w:rPr>
          <w:rFonts w:ascii="仿宋_GB2312" w:eastAsia="仿宋_GB2312" w:hAnsi="仿宋" w:cs="仿宋" w:hint="eastAsia"/>
          <w:sz w:val="32"/>
          <w:szCs w:val="32"/>
        </w:rPr>
        <w:t>亿元；交通基础设施建设</w:t>
      </w:r>
      <w:r>
        <w:rPr>
          <w:rFonts w:ascii="仿宋_GB2312" w:eastAsia="仿宋_GB2312" w:hAnsi="仿宋" w:cs="仿宋" w:hint="eastAsia"/>
          <w:sz w:val="32"/>
          <w:szCs w:val="32"/>
        </w:rPr>
        <w:t>项目</w:t>
      </w:r>
      <w:r>
        <w:rPr>
          <w:rFonts w:ascii="仿宋_GB2312" w:eastAsia="仿宋_GB2312" w:hAnsi="仿宋" w:cs="仿宋" w:hint="eastAsia"/>
          <w:sz w:val="32"/>
          <w:szCs w:val="32"/>
        </w:rPr>
        <w:t>2</w:t>
      </w:r>
      <w:r>
        <w:rPr>
          <w:rFonts w:ascii="仿宋_GB2312" w:eastAsia="仿宋_GB2312" w:hAnsi="仿宋" w:cs="仿宋" w:hint="eastAsia"/>
          <w:sz w:val="32"/>
          <w:szCs w:val="32"/>
        </w:rPr>
        <w:t>个</w:t>
      </w:r>
      <w:r>
        <w:rPr>
          <w:rFonts w:ascii="仿宋_GB2312" w:eastAsia="仿宋_GB2312" w:hAnsi="仿宋" w:cs="仿宋" w:hint="eastAsia"/>
          <w:sz w:val="32"/>
          <w:szCs w:val="32"/>
        </w:rPr>
        <w:t>0.</w:t>
      </w:r>
      <w:r>
        <w:rPr>
          <w:rFonts w:ascii="仿宋_GB2312" w:eastAsia="仿宋_GB2312" w:hAnsi="仿宋" w:cs="仿宋" w:hint="eastAsia"/>
          <w:sz w:val="32"/>
          <w:szCs w:val="32"/>
        </w:rPr>
        <w:t>852</w:t>
      </w:r>
      <w:r>
        <w:rPr>
          <w:rFonts w:ascii="仿宋_GB2312" w:eastAsia="仿宋_GB2312" w:hAnsi="仿宋" w:cs="仿宋" w:hint="eastAsia"/>
          <w:sz w:val="32"/>
          <w:szCs w:val="32"/>
        </w:rPr>
        <w:t>亿元；</w:t>
      </w:r>
      <w:r>
        <w:rPr>
          <w:rFonts w:ascii="仿宋_GB2312" w:eastAsia="仿宋_GB2312" w:hAnsi="仿宋" w:cs="仿宋" w:hint="eastAsia"/>
          <w:sz w:val="32"/>
          <w:szCs w:val="32"/>
        </w:rPr>
        <w:t>清洁能源供能项目</w:t>
      </w:r>
      <w:r>
        <w:rPr>
          <w:rFonts w:ascii="仿宋_GB2312" w:eastAsia="仿宋_GB2312" w:hAnsi="仿宋" w:cs="仿宋" w:hint="eastAsia"/>
          <w:sz w:val="32"/>
          <w:szCs w:val="32"/>
        </w:rPr>
        <w:t>1</w:t>
      </w:r>
      <w:r>
        <w:rPr>
          <w:rFonts w:ascii="仿宋_GB2312" w:eastAsia="仿宋_GB2312" w:hAnsi="仿宋" w:cs="仿宋" w:hint="eastAsia"/>
          <w:sz w:val="32"/>
          <w:szCs w:val="32"/>
        </w:rPr>
        <w:t>个</w:t>
      </w:r>
      <w:r>
        <w:rPr>
          <w:rFonts w:ascii="仿宋_GB2312" w:eastAsia="仿宋_GB2312" w:hAnsi="仿宋" w:cs="仿宋" w:hint="eastAsia"/>
          <w:sz w:val="32"/>
          <w:szCs w:val="32"/>
        </w:rPr>
        <w:t>0.2</w:t>
      </w:r>
      <w:r>
        <w:rPr>
          <w:rFonts w:ascii="仿宋_GB2312" w:eastAsia="仿宋_GB2312" w:hAnsi="仿宋" w:cs="仿宋" w:hint="eastAsia"/>
          <w:sz w:val="32"/>
          <w:szCs w:val="32"/>
        </w:rPr>
        <w:t>亿元；</w:t>
      </w:r>
      <w:r>
        <w:rPr>
          <w:rFonts w:ascii="仿宋_GB2312" w:eastAsia="仿宋_GB2312" w:hAnsi="仿宋" w:cs="仿宋" w:hint="eastAsia"/>
          <w:sz w:val="32"/>
          <w:szCs w:val="32"/>
        </w:rPr>
        <w:t>公安</w:t>
      </w:r>
      <w:r>
        <w:rPr>
          <w:rFonts w:ascii="仿宋_GB2312" w:eastAsia="仿宋_GB2312" w:hAnsi="仿宋" w:cs="仿宋" w:hint="eastAsia"/>
          <w:sz w:val="32"/>
          <w:szCs w:val="32"/>
        </w:rPr>
        <w:t>安防小区智慧化</w:t>
      </w:r>
      <w:r>
        <w:rPr>
          <w:rFonts w:ascii="仿宋_GB2312" w:eastAsia="仿宋_GB2312" w:hAnsi="仿宋" w:cs="仿宋" w:hint="eastAsia"/>
          <w:sz w:val="32"/>
          <w:szCs w:val="32"/>
        </w:rPr>
        <w:t>项目</w:t>
      </w:r>
      <w:r>
        <w:rPr>
          <w:rFonts w:ascii="仿宋_GB2312" w:eastAsia="仿宋_GB2312" w:hAnsi="仿宋" w:cs="仿宋" w:hint="eastAsia"/>
          <w:sz w:val="32"/>
          <w:szCs w:val="32"/>
        </w:rPr>
        <w:t>1</w:t>
      </w:r>
      <w:r>
        <w:rPr>
          <w:rFonts w:ascii="仿宋_GB2312" w:eastAsia="仿宋_GB2312" w:hAnsi="仿宋" w:cs="仿宋" w:hint="eastAsia"/>
          <w:sz w:val="32"/>
          <w:szCs w:val="32"/>
        </w:rPr>
        <w:t>个</w:t>
      </w:r>
      <w:r>
        <w:rPr>
          <w:rFonts w:ascii="仿宋_GB2312" w:eastAsia="仿宋_GB2312" w:hAnsi="仿宋" w:cs="仿宋" w:hint="eastAsia"/>
          <w:sz w:val="32"/>
          <w:szCs w:val="32"/>
        </w:rPr>
        <w:t>0</w:t>
      </w:r>
      <w:r>
        <w:rPr>
          <w:rFonts w:ascii="仿宋_GB2312" w:eastAsia="仿宋_GB2312" w:hAnsi="仿宋" w:cs="仿宋" w:hint="eastAsia"/>
          <w:sz w:val="32"/>
          <w:szCs w:val="32"/>
        </w:rPr>
        <w:t>.15</w:t>
      </w:r>
      <w:r>
        <w:rPr>
          <w:rFonts w:ascii="仿宋_GB2312" w:eastAsia="仿宋_GB2312" w:hAnsi="仿宋" w:cs="仿宋" w:hint="eastAsia"/>
          <w:sz w:val="32"/>
          <w:szCs w:val="32"/>
        </w:rPr>
        <w:t>亿元</w:t>
      </w:r>
      <w:r>
        <w:rPr>
          <w:rFonts w:ascii="仿宋_GB2312" w:eastAsia="仿宋_GB2312" w:hAnsi="仿宋" w:cs="仿宋" w:hint="eastAsia"/>
          <w:sz w:val="32"/>
          <w:szCs w:val="32"/>
        </w:rPr>
        <w:t>；农林水利建设项目</w:t>
      </w:r>
      <w:r>
        <w:rPr>
          <w:rFonts w:ascii="仿宋_GB2312" w:eastAsia="仿宋_GB2312" w:hAnsi="仿宋" w:cs="仿宋" w:hint="eastAsia"/>
          <w:sz w:val="32"/>
          <w:szCs w:val="32"/>
        </w:rPr>
        <w:t>1</w:t>
      </w:r>
      <w:r>
        <w:rPr>
          <w:rFonts w:ascii="仿宋_GB2312" w:eastAsia="仿宋_GB2312" w:hAnsi="仿宋" w:cs="仿宋" w:hint="eastAsia"/>
          <w:sz w:val="32"/>
          <w:szCs w:val="32"/>
        </w:rPr>
        <w:t>个</w:t>
      </w:r>
      <w:r>
        <w:rPr>
          <w:rFonts w:ascii="仿宋_GB2312" w:eastAsia="仿宋_GB2312" w:hAnsi="仿宋" w:cs="仿宋" w:hint="eastAsia"/>
          <w:sz w:val="32"/>
          <w:szCs w:val="32"/>
        </w:rPr>
        <w:t>0.028</w:t>
      </w:r>
      <w:r>
        <w:rPr>
          <w:rFonts w:ascii="仿宋_GB2312" w:eastAsia="仿宋_GB2312" w:hAnsi="仿宋" w:cs="仿宋" w:hint="eastAsia"/>
          <w:sz w:val="32"/>
          <w:szCs w:val="32"/>
        </w:rPr>
        <w:t>亿元；地质灾害点治理项目</w:t>
      </w:r>
      <w:r>
        <w:rPr>
          <w:rFonts w:ascii="仿宋_GB2312" w:eastAsia="仿宋_GB2312" w:hAnsi="仿宋" w:cs="仿宋" w:hint="eastAsia"/>
          <w:sz w:val="32"/>
          <w:szCs w:val="32"/>
        </w:rPr>
        <w:t>1</w:t>
      </w:r>
      <w:r>
        <w:rPr>
          <w:rFonts w:ascii="仿宋_GB2312" w:eastAsia="仿宋_GB2312" w:hAnsi="仿宋" w:cs="仿宋" w:hint="eastAsia"/>
          <w:sz w:val="32"/>
          <w:szCs w:val="32"/>
        </w:rPr>
        <w:t>个</w:t>
      </w:r>
      <w:r>
        <w:rPr>
          <w:rFonts w:ascii="仿宋_GB2312" w:eastAsia="仿宋_GB2312" w:hAnsi="仿宋" w:cs="仿宋" w:hint="eastAsia"/>
          <w:sz w:val="32"/>
          <w:szCs w:val="32"/>
        </w:rPr>
        <w:t>0.12</w:t>
      </w:r>
      <w:r>
        <w:rPr>
          <w:rFonts w:ascii="仿宋_GB2312" w:eastAsia="仿宋_GB2312" w:hAnsi="仿宋" w:cs="仿宋" w:hint="eastAsia"/>
          <w:sz w:val="32"/>
          <w:szCs w:val="32"/>
        </w:rPr>
        <w:t>亿元。</w:t>
      </w:r>
    </w:p>
    <w:p w:rsidR="00834B6D" w:rsidRDefault="002B5440">
      <w:pPr>
        <w:adjustRightInd w:val="0"/>
        <w:snapToGrid w:val="0"/>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w:t>
      </w:r>
      <w:r>
        <w:rPr>
          <w:rFonts w:ascii="仿宋_GB2312" w:eastAsia="仿宋_GB2312" w:hAnsi="仿宋" w:cs="仿宋" w:hint="eastAsia"/>
          <w:sz w:val="32"/>
          <w:szCs w:val="32"/>
        </w:rPr>
        <w:t>、新增专项债券项目</w:t>
      </w:r>
      <w:r>
        <w:rPr>
          <w:rFonts w:ascii="仿宋_GB2312" w:eastAsia="仿宋_GB2312" w:hAnsi="仿宋" w:cs="仿宋" w:hint="eastAsia"/>
          <w:sz w:val="32"/>
          <w:szCs w:val="32"/>
        </w:rPr>
        <w:t>5.69</w:t>
      </w:r>
      <w:r>
        <w:rPr>
          <w:rFonts w:ascii="仿宋_GB2312" w:eastAsia="仿宋_GB2312" w:hAnsi="仿宋" w:cs="仿宋" w:hint="eastAsia"/>
          <w:sz w:val="32"/>
          <w:szCs w:val="32"/>
        </w:rPr>
        <w:t>亿元，指定用于教育体育建设项目</w:t>
      </w:r>
      <w:r>
        <w:rPr>
          <w:rFonts w:ascii="仿宋_GB2312" w:eastAsia="仿宋_GB2312" w:hAnsi="仿宋" w:cs="仿宋" w:hint="eastAsia"/>
          <w:sz w:val="32"/>
          <w:szCs w:val="32"/>
        </w:rPr>
        <w:t>1</w:t>
      </w:r>
      <w:r>
        <w:rPr>
          <w:rFonts w:ascii="仿宋_GB2312" w:eastAsia="仿宋_GB2312" w:hAnsi="仿宋" w:cs="仿宋" w:hint="eastAsia"/>
          <w:sz w:val="32"/>
          <w:szCs w:val="32"/>
        </w:rPr>
        <w:t>个</w:t>
      </w:r>
      <w:r>
        <w:rPr>
          <w:rFonts w:ascii="仿宋_GB2312" w:eastAsia="仿宋_GB2312" w:hAnsi="仿宋" w:cs="仿宋" w:hint="eastAsia"/>
          <w:sz w:val="32"/>
          <w:szCs w:val="32"/>
        </w:rPr>
        <w:t>1.33</w:t>
      </w:r>
      <w:r>
        <w:rPr>
          <w:rFonts w:ascii="仿宋_GB2312" w:eastAsia="仿宋_GB2312" w:hAnsi="仿宋" w:cs="仿宋" w:hint="eastAsia"/>
          <w:sz w:val="32"/>
          <w:szCs w:val="32"/>
        </w:rPr>
        <w:t>亿元；医疗卫生建设项目</w:t>
      </w:r>
      <w:r>
        <w:rPr>
          <w:rFonts w:ascii="仿宋_GB2312" w:eastAsia="仿宋_GB2312" w:hAnsi="仿宋" w:cs="仿宋" w:hint="eastAsia"/>
          <w:sz w:val="32"/>
          <w:szCs w:val="32"/>
        </w:rPr>
        <w:t>4</w:t>
      </w:r>
      <w:r>
        <w:rPr>
          <w:rFonts w:ascii="仿宋_GB2312" w:eastAsia="仿宋_GB2312" w:hAnsi="仿宋" w:cs="仿宋" w:hint="eastAsia"/>
          <w:sz w:val="32"/>
          <w:szCs w:val="32"/>
        </w:rPr>
        <w:t>个</w:t>
      </w:r>
      <w:r>
        <w:rPr>
          <w:rFonts w:ascii="仿宋_GB2312" w:eastAsia="仿宋_GB2312" w:hAnsi="仿宋" w:cs="仿宋" w:hint="eastAsia"/>
          <w:sz w:val="32"/>
          <w:szCs w:val="32"/>
        </w:rPr>
        <w:t>3.36</w:t>
      </w:r>
      <w:r>
        <w:rPr>
          <w:rFonts w:ascii="仿宋_GB2312" w:eastAsia="仿宋_GB2312" w:hAnsi="仿宋" w:cs="仿宋" w:hint="eastAsia"/>
          <w:sz w:val="32"/>
          <w:szCs w:val="32"/>
        </w:rPr>
        <w:t>亿元；城市停车场项目</w:t>
      </w:r>
      <w:r>
        <w:rPr>
          <w:rFonts w:ascii="仿宋_GB2312" w:eastAsia="仿宋_GB2312" w:hAnsi="仿宋" w:cs="仿宋" w:hint="eastAsia"/>
          <w:sz w:val="32"/>
          <w:szCs w:val="32"/>
        </w:rPr>
        <w:t>2</w:t>
      </w:r>
      <w:r>
        <w:rPr>
          <w:rFonts w:ascii="仿宋_GB2312" w:eastAsia="仿宋_GB2312" w:hAnsi="仿宋" w:cs="仿宋" w:hint="eastAsia"/>
          <w:sz w:val="32"/>
          <w:szCs w:val="32"/>
        </w:rPr>
        <w:t>个</w:t>
      </w:r>
      <w:r>
        <w:rPr>
          <w:rFonts w:ascii="仿宋_GB2312" w:eastAsia="仿宋_GB2312" w:hAnsi="仿宋" w:cs="仿宋" w:hint="eastAsia"/>
          <w:sz w:val="32"/>
          <w:szCs w:val="32"/>
        </w:rPr>
        <w:t>1</w:t>
      </w:r>
      <w:r>
        <w:rPr>
          <w:rFonts w:ascii="仿宋_GB2312" w:eastAsia="仿宋_GB2312" w:hAnsi="仿宋" w:cs="仿宋" w:hint="eastAsia"/>
          <w:sz w:val="32"/>
          <w:szCs w:val="32"/>
        </w:rPr>
        <w:t>亿元。</w:t>
      </w:r>
    </w:p>
    <w:p w:rsidR="00834B6D" w:rsidRDefault="002B5440">
      <w:pPr>
        <w:adjustRightInd w:val="0"/>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lastRenderedPageBreak/>
        <w:t>四、</w:t>
      </w:r>
      <w:r>
        <w:rPr>
          <w:rFonts w:ascii="黑体" w:eastAsia="黑体" w:hAnsi="黑体" w:hint="eastAsia"/>
          <w:sz w:val="32"/>
          <w:szCs w:val="32"/>
        </w:rPr>
        <w:t>20</w:t>
      </w:r>
      <w:r>
        <w:rPr>
          <w:rFonts w:ascii="黑体" w:eastAsia="黑体" w:hAnsi="黑体" w:hint="eastAsia"/>
          <w:sz w:val="32"/>
          <w:szCs w:val="32"/>
        </w:rPr>
        <w:t>22</w:t>
      </w:r>
      <w:r>
        <w:rPr>
          <w:rFonts w:ascii="黑体" w:eastAsia="黑体" w:hAnsi="黑体" w:hint="eastAsia"/>
          <w:sz w:val="32"/>
          <w:szCs w:val="32"/>
        </w:rPr>
        <w:t>年到期债券本金偿还及再融资情况。</w:t>
      </w:r>
    </w:p>
    <w:p w:rsidR="00834B6D" w:rsidRDefault="002B544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年当年到期债务本息</w:t>
      </w:r>
      <w:r w:rsidR="00EA62C8">
        <w:rPr>
          <w:rFonts w:ascii="仿宋_GB2312" w:eastAsia="仿宋_GB2312" w:hint="eastAsia"/>
          <w:sz w:val="32"/>
          <w:szCs w:val="32"/>
        </w:rPr>
        <w:t>7.03</w:t>
      </w:r>
      <w:r>
        <w:rPr>
          <w:rFonts w:ascii="仿宋_GB2312" w:eastAsia="仿宋_GB2312" w:hint="eastAsia"/>
          <w:sz w:val="32"/>
          <w:szCs w:val="32"/>
        </w:rPr>
        <w:t>亿元，其中：到期债券本金</w:t>
      </w:r>
      <w:r>
        <w:rPr>
          <w:rFonts w:ascii="仿宋_GB2312" w:eastAsia="仿宋_GB2312" w:hint="eastAsia"/>
          <w:sz w:val="32"/>
          <w:szCs w:val="32"/>
        </w:rPr>
        <w:t>5.34</w:t>
      </w:r>
      <w:r>
        <w:rPr>
          <w:rFonts w:ascii="仿宋_GB2312" w:eastAsia="仿宋_GB2312" w:hint="eastAsia"/>
          <w:sz w:val="32"/>
          <w:szCs w:val="32"/>
        </w:rPr>
        <w:t>亿元（一般债券</w:t>
      </w:r>
      <w:r>
        <w:rPr>
          <w:rFonts w:ascii="仿宋_GB2312" w:eastAsia="仿宋_GB2312" w:hint="eastAsia"/>
          <w:sz w:val="32"/>
          <w:szCs w:val="32"/>
        </w:rPr>
        <w:t>2.31</w:t>
      </w:r>
      <w:r>
        <w:rPr>
          <w:rFonts w:ascii="仿宋_GB2312" w:eastAsia="仿宋_GB2312" w:hint="eastAsia"/>
          <w:sz w:val="32"/>
          <w:szCs w:val="32"/>
        </w:rPr>
        <w:t>亿元，专项债券</w:t>
      </w:r>
      <w:r>
        <w:rPr>
          <w:rFonts w:ascii="仿宋_GB2312" w:eastAsia="仿宋_GB2312" w:hint="eastAsia"/>
          <w:sz w:val="32"/>
          <w:szCs w:val="32"/>
        </w:rPr>
        <w:t>3.03</w:t>
      </w:r>
      <w:r>
        <w:rPr>
          <w:rFonts w:ascii="仿宋_GB2312" w:eastAsia="仿宋_GB2312" w:hint="eastAsia"/>
          <w:sz w:val="32"/>
          <w:szCs w:val="32"/>
        </w:rPr>
        <w:t>亿元），到期利息</w:t>
      </w:r>
      <w:r>
        <w:rPr>
          <w:rFonts w:ascii="仿宋_GB2312" w:eastAsia="仿宋_GB2312" w:hint="eastAsia"/>
          <w:sz w:val="32"/>
          <w:szCs w:val="32"/>
        </w:rPr>
        <w:t>1.</w:t>
      </w:r>
      <w:r w:rsidR="00EA62C8">
        <w:rPr>
          <w:rFonts w:ascii="仿宋_GB2312" w:eastAsia="仿宋_GB2312" w:hint="eastAsia"/>
          <w:sz w:val="32"/>
          <w:szCs w:val="32"/>
        </w:rPr>
        <w:t>69</w:t>
      </w:r>
      <w:r>
        <w:rPr>
          <w:rFonts w:ascii="仿宋_GB2312" w:eastAsia="仿宋_GB2312" w:hint="eastAsia"/>
          <w:sz w:val="32"/>
          <w:szCs w:val="32"/>
        </w:rPr>
        <w:t>亿元。到期债券再融资</w:t>
      </w:r>
      <w:r w:rsidR="00EA62C8">
        <w:rPr>
          <w:rFonts w:ascii="仿宋_GB2312" w:eastAsia="仿宋_GB2312" w:hint="eastAsia"/>
          <w:sz w:val="32"/>
          <w:szCs w:val="32"/>
        </w:rPr>
        <w:t>4.52</w:t>
      </w:r>
      <w:r>
        <w:rPr>
          <w:rFonts w:ascii="仿宋_GB2312" w:eastAsia="仿宋_GB2312" w:hint="eastAsia"/>
          <w:sz w:val="32"/>
          <w:szCs w:val="32"/>
        </w:rPr>
        <w:t>亿元，其中，一般债券再融资</w:t>
      </w:r>
      <w:r w:rsidR="00EA62C8">
        <w:rPr>
          <w:rFonts w:ascii="仿宋_GB2312" w:eastAsia="仿宋_GB2312" w:hint="eastAsia"/>
          <w:sz w:val="32"/>
          <w:szCs w:val="32"/>
        </w:rPr>
        <w:t>2.07</w:t>
      </w:r>
      <w:r>
        <w:rPr>
          <w:rFonts w:ascii="仿宋_GB2312" w:eastAsia="仿宋_GB2312" w:hint="eastAsia"/>
          <w:sz w:val="32"/>
          <w:szCs w:val="32"/>
        </w:rPr>
        <w:t>亿元，</w:t>
      </w:r>
      <w:r>
        <w:rPr>
          <w:rFonts w:ascii="仿宋_GB2312" w:eastAsia="仿宋_GB2312" w:hint="eastAsia"/>
          <w:sz w:val="32"/>
          <w:szCs w:val="32"/>
        </w:rPr>
        <w:t>专项债券再融资</w:t>
      </w:r>
      <w:r w:rsidR="00EA62C8">
        <w:rPr>
          <w:rFonts w:ascii="仿宋_GB2312" w:eastAsia="仿宋_GB2312" w:hint="eastAsia"/>
          <w:sz w:val="32"/>
          <w:szCs w:val="32"/>
        </w:rPr>
        <w:t>2.45</w:t>
      </w:r>
      <w:r>
        <w:rPr>
          <w:rFonts w:ascii="仿宋_GB2312" w:eastAsia="仿宋_GB2312" w:hint="eastAsia"/>
          <w:sz w:val="32"/>
          <w:szCs w:val="32"/>
        </w:rPr>
        <w:t>亿元。县财政实际偿还本金</w:t>
      </w:r>
      <w:r>
        <w:rPr>
          <w:rFonts w:ascii="仿宋_GB2312" w:eastAsia="仿宋_GB2312"/>
          <w:sz w:val="32"/>
          <w:szCs w:val="32"/>
        </w:rPr>
        <w:t>0</w:t>
      </w:r>
      <w:r>
        <w:rPr>
          <w:rFonts w:ascii="仿宋_GB2312" w:eastAsia="仿宋_GB2312"/>
          <w:sz w:val="32"/>
          <w:szCs w:val="32"/>
        </w:rPr>
        <w:t>.</w:t>
      </w:r>
      <w:r w:rsidR="00EA62C8">
        <w:rPr>
          <w:rFonts w:ascii="仿宋_GB2312" w:eastAsia="仿宋_GB2312" w:hint="eastAsia"/>
          <w:sz w:val="32"/>
          <w:szCs w:val="32"/>
        </w:rPr>
        <w:t>82</w:t>
      </w:r>
      <w:r>
        <w:rPr>
          <w:rFonts w:ascii="仿宋_GB2312" w:eastAsia="仿宋_GB2312" w:hint="eastAsia"/>
          <w:sz w:val="32"/>
          <w:szCs w:val="32"/>
        </w:rPr>
        <w:t>亿元（一般债券</w:t>
      </w:r>
      <w:r>
        <w:rPr>
          <w:rFonts w:ascii="仿宋_GB2312" w:eastAsia="仿宋_GB2312"/>
          <w:sz w:val="32"/>
          <w:szCs w:val="32"/>
        </w:rPr>
        <w:t>0.</w:t>
      </w:r>
      <w:r w:rsidR="00EA62C8">
        <w:rPr>
          <w:rFonts w:ascii="仿宋_GB2312" w:eastAsia="仿宋_GB2312" w:hint="eastAsia"/>
          <w:sz w:val="32"/>
          <w:szCs w:val="32"/>
        </w:rPr>
        <w:t>24</w:t>
      </w:r>
      <w:r>
        <w:rPr>
          <w:rFonts w:ascii="仿宋_GB2312" w:eastAsia="仿宋_GB2312" w:hint="eastAsia"/>
          <w:sz w:val="32"/>
          <w:szCs w:val="32"/>
        </w:rPr>
        <w:t>亿元，专项债券</w:t>
      </w:r>
      <w:r>
        <w:rPr>
          <w:rFonts w:ascii="仿宋_GB2312" w:eastAsia="仿宋_GB2312"/>
          <w:sz w:val="32"/>
          <w:szCs w:val="32"/>
        </w:rPr>
        <w:t>0.</w:t>
      </w:r>
      <w:r w:rsidR="00EA62C8">
        <w:rPr>
          <w:rFonts w:ascii="仿宋_GB2312" w:eastAsia="仿宋_GB2312" w:hint="eastAsia"/>
          <w:sz w:val="32"/>
          <w:szCs w:val="32"/>
        </w:rPr>
        <w:t>58</w:t>
      </w:r>
      <w:r>
        <w:rPr>
          <w:rFonts w:ascii="仿宋_GB2312" w:eastAsia="仿宋_GB2312" w:hint="eastAsia"/>
          <w:sz w:val="32"/>
          <w:szCs w:val="32"/>
        </w:rPr>
        <w:t>亿元）。</w:t>
      </w:r>
    </w:p>
    <w:p w:rsidR="00834B6D" w:rsidRDefault="002B5440">
      <w:pPr>
        <w:adjustRightInd w:val="0"/>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五、</w:t>
      </w:r>
      <w:r>
        <w:rPr>
          <w:rFonts w:ascii="黑体" w:eastAsia="黑体" w:hAnsi="黑体" w:hint="eastAsia"/>
          <w:sz w:val="32"/>
          <w:szCs w:val="32"/>
        </w:rPr>
        <w:t>20</w:t>
      </w:r>
      <w:r>
        <w:rPr>
          <w:rFonts w:ascii="黑体" w:eastAsia="黑体" w:hAnsi="黑体"/>
          <w:sz w:val="32"/>
          <w:szCs w:val="32"/>
        </w:rPr>
        <w:t>2</w:t>
      </w:r>
      <w:r>
        <w:rPr>
          <w:rFonts w:ascii="黑体" w:eastAsia="黑体" w:hAnsi="黑体" w:hint="eastAsia"/>
          <w:sz w:val="32"/>
          <w:szCs w:val="32"/>
        </w:rPr>
        <w:t>2</w:t>
      </w:r>
      <w:r>
        <w:rPr>
          <w:rFonts w:ascii="黑体" w:eastAsia="黑体" w:hAnsi="黑体" w:hint="eastAsia"/>
          <w:sz w:val="32"/>
          <w:szCs w:val="32"/>
        </w:rPr>
        <w:t>年债务管理情况</w:t>
      </w:r>
    </w:p>
    <w:p w:rsidR="00834B6D" w:rsidRDefault="002B5440">
      <w:pPr>
        <w:adjustRightInd w:val="0"/>
        <w:snapToGrid w:val="0"/>
        <w:spacing w:line="560" w:lineRule="exact"/>
        <w:ind w:firstLineChars="200" w:firstLine="643"/>
        <w:rPr>
          <w:rFonts w:ascii="楷体_GB2312" w:eastAsia="楷体_GB2312" w:hAnsi="黑体"/>
          <w:b/>
          <w:sz w:val="32"/>
          <w:szCs w:val="32"/>
        </w:rPr>
      </w:pPr>
      <w:r>
        <w:rPr>
          <w:rFonts w:ascii="楷体_GB2312" w:eastAsia="楷体_GB2312" w:hAnsi="黑体" w:hint="eastAsia"/>
          <w:b/>
          <w:sz w:val="32"/>
          <w:szCs w:val="32"/>
        </w:rPr>
        <w:t>（一）新增债券资金的管理工作开展情况</w:t>
      </w:r>
    </w:p>
    <w:p w:rsidR="00834B6D" w:rsidRDefault="002B5440">
      <w:pPr>
        <w:adjustRightInd w:val="0"/>
        <w:snapToGrid w:val="0"/>
        <w:spacing w:line="560" w:lineRule="exact"/>
        <w:ind w:firstLineChars="200" w:firstLine="643"/>
        <w:rPr>
          <w:rFonts w:ascii="仿宋_GB2312" w:eastAsia="仿宋_GB2312" w:hAnsi="黑体"/>
          <w:b/>
          <w:sz w:val="32"/>
          <w:szCs w:val="32"/>
        </w:rPr>
      </w:pPr>
      <w:r>
        <w:rPr>
          <w:rFonts w:ascii="仿宋_GB2312" w:eastAsia="仿宋_GB2312" w:hAnsi="黑体" w:hint="eastAsia"/>
          <w:b/>
          <w:sz w:val="32"/>
          <w:szCs w:val="32"/>
        </w:rPr>
        <w:t>1</w:t>
      </w:r>
      <w:r>
        <w:rPr>
          <w:rFonts w:ascii="仿宋_GB2312" w:eastAsia="仿宋_GB2312" w:hAnsi="黑体" w:hint="eastAsia"/>
          <w:b/>
          <w:sz w:val="32"/>
          <w:szCs w:val="32"/>
        </w:rPr>
        <w:t>、对使用债券资金的项目单位进行通报，加快新增债券支出进度。</w:t>
      </w:r>
    </w:p>
    <w:p w:rsidR="00834B6D" w:rsidRDefault="002B5440">
      <w:pPr>
        <w:adjustRightInd w:val="0"/>
        <w:snapToGrid w:val="0"/>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根据河北省财政厅、河北省发展和改革委员会</w:t>
      </w:r>
      <w:r>
        <w:rPr>
          <w:rFonts w:ascii="仿宋_GB2312" w:eastAsia="仿宋_GB2312" w:hAnsi="黑体" w:hint="eastAsia"/>
          <w:sz w:val="32"/>
          <w:szCs w:val="32"/>
        </w:rPr>
        <w:t>2021</w:t>
      </w:r>
      <w:r>
        <w:rPr>
          <w:rFonts w:ascii="仿宋_GB2312" w:eastAsia="仿宋_GB2312" w:hAnsi="黑体" w:hint="eastAsia"/>
          <w:sz w:val="32"/>
          <w:szCs w:val="32"/>
        </w:rPr>
        <w:t>年</w:t>
      </w:r>
      <w:r>
        <w:rPr>
          <w:rFonts w:ascii="仿宋_GB2312" w:eastAsia="仿宋_GB2312" w:hAnsi="黑体" w:hint="eastAsia"/>
          <w:sz w:val="32"/>
          <w:szCs w:val="32"/>
        </w:rPr>
        <w:t>11</w:t>
      </w:r>
      <w:r>
        <w:rPr>
          <w:rFonts w:ascii="仿宋_GB2312" w:eastAsia="仿宋_GB2312" w:hAnsi="黑体" w:hint="eastAsia"/>
          <w:sz w:val="32"/>
          <w:szCs w:val="32"/>
        </w:rPr>
        <w:t>月</w:t>
      </w:r>
      <w:r>
        <w:rPr>
          <w:rFonts w:ascii="仿宋_GB2312" w:eastAsia="仿宋_GB2312" w:hAnsi="黑体" w:hint="eastAsia"/>
          <w:sz w:val="32"/>
          <w:szCs w:val="32"/>
        </w:rPr>
        <w:t>8</w:t>
      </w:r>
      <w:r>
        <w:rPr>
          <w:rFonts w:ascii="仿宋_GB2312" w:eastAsia="仿宋_GB2312" w:hAnsi="黑体" w:hint="eastAsia"/>
          <w:sz w:val="32"/>
          <w:szCs w:val="32"/>
        </w:rPr>
        <w:t>日《关于认真做好专项债券资金支出进度缓慢问题排查整改工作的通知》（</w:t>
      </w:r>
      <w:proofErr w:type="gramStart"/>
      <w:r>
        <w:rPr>
          <w:rFonts w:ascii="仿宋_GB2312" w:eastAsia="仿宋_GB2312" w:hAnsi="黑体" w:hint="eastAsia"/>
          <w:sz w:val="32"/>
          <w:szCs w:val="32"/>
        </w:rPr>
        <w:t>冀财债〔</w:t>
      </w:r>
      <w:r>
        <w:rPr>
          <w:rFonts w:ascii="仿宋_GB2312" w:eastAsia="仿宋_GB2312" w:hAnsi="黑体" w:hint="eastAsia"/>
          <w:sz w:val="32"/>
          <w:szCs w:val="32"/>
        </w:rPr>
        <w:t>2021</w:t>
      </w:r>
      <w:r>
        <w:rPr>
          <w:rFonts w:ascii="仿宋_GB2312" w:eastAsia="仿宋_GB2312" w:hAnsi="黑体" w:hint="eastAsia"/>
          <w:sz w:val="32"/>
          <w:szCs w:val="32"/>
        </w:rPr>
        <w:t>〕</w:t>
      </w:r>
      <w:proofErr w:type="gramEnd"/>
      <w:r>
        <w:rPr>
          <w:rFonts w:ascii="仿宋_GB2312" w:eastAsia="仿宋_GB2312" w:hAnsi="黑体" w:hint="eastAsia"/>
          <w:sz w:val="32"/>
          <w:szCs w:val="32"/>
        </w:rPr>
        <w:t>58</w:t>
      </w:r>
      <w:r>
        <w:rPr>
          <w:rFonts w:ascii="仿宋_GB2312" w:eastAsia="仿宋_GB2312" w:hAnsi="黑体" w:hint="eastAsia"/>
          <w:sz w:val="32"/>
          <w:szCs w:val="32"/>
        </w:rPr>
        <w:t>号）</w:t>
      </w:r>
      <w:r w:rsidR="00E212A2">
        <w:rPr>
          <w:rFonts w:ascii="仿宋_GB2312" w:eastAsia="仿宋_GB2312" w:hAnsi="黑体" w:hint="eastAsia"/>
          <w:sz w:val="32"/>
          <w:szCs w:val="32"/>
        </w:rPr>
        <w:t>及2022年省财政厅多次下达的专项债券支出进度情况的通报</w:t>
      </w:r>
      <w:r>
        <w:rPr>
          <w:rFonts w:ascii="仿宋_GB2312" w:eastAsia="仿宋_GB2312" w:hAnsi="黑体" w:hint="eastAsia"/>
          <w:sz w:val="32"/>
          <w:szCs w:val="32"/>
        </w:rPr>
        <w:t>要求，针对实际情况对项目主管单位进行排查通报，督促使用债券资金的项目单位加快工程进度，按申报债券的工程进度按时拨付资金，尽快形成实物工程量。同时县政府专题调度等方式，督促项目主管部门加快办理相关手续，早日形成支出。</w:t>
      </w:r>
    </w:p>
    <w:p w:rsidR="00834B6D" w:rsidRDefault="002B5440">
      <w:pPr>
        <w:adjustRightInd w:val="0"/>
        <w:snapToGrid w:val="0"/>
        <w:spacing w:line="560" w:lineRule="exact"/>
        <w:ind w:firstLineChars="200" w:firstLine="643"/>
        <w:rPr>
          <w:rFonts w:ascii="仿宋_GB2312" w:eastAsia="仿宋_GB2312" w:hAnsi="黑体"/>
          <w:b/>
          <w:sz w:val="32"/>
          <w:szCs w:val="32"/>
        </w:rPr>
      </w:pPr>
      <w:r>
        <w:rPr>
          <w:rFonts w:ascii="仿宋_GB2312" w:eastAsia="仿宋_GB2312" w:hAnsi="黑体" w:hint="eastAsia"/>
          <w:b/>
          <w:sz w:val="32"/>
          <w:szCs w:val="32"/>
        </w:rPr>
        <w:t>2</w:t>
      </w:r>
      <w:r>
        <w:rPr>
          <w:rFonts w:ascii="仿宋_GB2312" w:eastAsia="仿宋_GB2312" w:hAnsi="黑体" w:hint="eastAsia"/>
          <w:b/>
          <w:sz w:val="32"/>
          <w:szCs w:val="32"/>
        </w:rPr>
        <w:t>、加强债券资金使用单位的监管，确保债券资金不被截留、挤占和挪用，不用于经常性支出。</w:t>
      </w:r>
    </w:p>
    <w:p w:rsidR="00834B6D" w:rsidRDefault="002B5440">
      <w:pPr>
        <w:adjustRightInd w:val="0"/>
        <w:snapToGrid w:val="0"/>
        <w:spacing w:line="560" w:lineRule="exact"/>
        <w:ind w:firstLineChars="200" w:firstLine="643"/>
        <w:rPr>
          <w:rFonts w:ascii="楷体_GB2312" w:eastAsia="楷体_GB2312" w:hAnsi="黑体"/>
          <w:b/>
          <w:sz w:val="32"/>
          <w:szCs w:val="32"/>
        </w:rPr>
      </w:pPr>
      <w:r>
        <w:rPr>
          <w:rFonts w:ascii="楷体_GB2312" w:eastAsia="楷体_GB2312" w:hAnsi="黑体" w:hint="eastAsia"/>
          <w:b/>
          <w:sz w:val="32"/>
          <w:szCs w:val="32"/>
        </w:rPr>
        <w:t>（二）政府隐性债务风险防范化解工作开展情况</w:t>
      </w:r>
    </w:p>
    <w:p w:rsidR="00834B6D" w:rsidRDefault="002B5440">
      <w:pPr>
        <w:adjustRightInd w:val="0"/>
        <w:snapToGrid w:val="0"/>
        <w:spacing w:line="560" w:lineRule="exact"/>
        <w:ind w:firstLine="646"/>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、严格落实隐性</w:t>
      </w:r>
      <w:r>
        <w:rPr>
          <w:rFonts w:ascii="仿宋_GB2312" w:eastAsia="仿宋_GB2312" w:hint="eastAsia"/>
          <w:sz w:val="32"/>
          <w:szCs w:val="32"/>
        </w:rPr>
        <w:t>债务化解方案，督促债务单位按时化解隐性存量债务，坚决避免群体性债务风险事件发生。</w:t>
      </w:r>
    </w:p>
    <w:p w:rsidR="00834B6D" w:rsidRDefault="002B544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、按照年度政府债务还本规模及上级政府债券借新还</w:t>
      </w:r>
      <w:proofErr w:type="gramStart"/>
      <w:r>
        <w:rPr>
          <w:rFonts w:ascii="仿宋_GB2312" w:eastAsia="仿宋_GB2312" w:hint="eastAsia"/>
          <w:sz w:val="32"/>
          <w:szCs w:val="32"/>
        </w:rPr>
        <w:t>旧有关</w:t>
      </w:r>
      <w:proofErr w:type="gramEnd"/>
      <w:r>
        <w:rPr>
          <w:rFonts w:ascii="仿宋_GB2312" w:eastAsia="仿宋_GB2312" w:hint="eastAsia"/>
          <w:sz w:val="32"/>
          <w:szCs w:val="32"/>
        </w:rPr>
        <w:t>政策，足额争取申报上级再融资债券，在原有再融资政策的</w:t>
      </w:r>
      <w:r>
        <w:rPr>
          <w:rFonts w:ascii="仿宋_GB2312" w:eastAsia="仿宋_GB2312" w:hint="eastAsia"/>
          <w:sz w:val="32"/>
          <w:szCs w:val="32"/>
        </w:rPr>
        <w:lastRenderedPageBreak/>
        <w:t>基础上，为缓解了我县财政压力，又争取了到期新增</w:t>
      </w:r>
      <w:r>
        <w:rPr>
          <w:rFonts w:ascii="仿宋_GB2312" w:eastAsia="仿宋_GB2312" w:hint="eastAsia"/>
          <w:sz w:val="32"/>
          <w:szCs w:val="32"/>
        </w:rPr>
        <w:t>土地专项债券</w:t>
      </w:r>
      <w:r w:rsidR="00E212A2">
        <w:rPr>
          <w:rFonts w:ascii="仿宋_GB2312" w:eastAsia="仿宋_GB2312" w:hint="eastAsia"/>
          <w:sz w:val="32"/>
          <w:szCs w:val="32"/>
        </w:rPr>
        <w:t>和</w:t>
      </w:r>
      <w:r>
        <w:rPr>
          <w:rFonts w:ascii="仿宋_GB2312" w:eastAsia="仿宋_GB2312" w:hint="eastAsia"/>
          <w:sz w:val="32"/>
          <w:szCs w:val="32"/>
        </w:rPr>
        <w:t>再融资</w:t>
      </w:r>
      <w:r>
        <w:rPr>
          <w:rFonts w:ascii="仿宋_GB2312" w:eastAsia="仿宋_GB2312" w:hint="eastAsia"/>
          <w:sz w:val="32"/>
          <w:szCs w:val="32"/>
        </w:rPr>
        <w:t>2.45</w:t>
      </w:r>
      <w:r>
        <w:rPr>
          <w:rFonts w:ascii="仿宋_GB2312" w:eastAsia="仿宋_GB2312" w:hint="eastAsia"/>
          <w:sz w:val="32"/>
          <w:szCs w:val="32"/>
        </w:rPr>
        <w:t>亿元。政府债务还本付息支出列入年初预算，顺利通过省财政厅前置审核。政府债务收支情况经县人大常委会批复，全部列入年度调整预算。</w:t>
      </w:r>
    </w:p>
    <w:p w:rsidR="00834B6D" w:rsidRDefault="002B5440">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、成立政府性债务风险应急处置领导小组，明确领导小组主要职责及分工。通过跟踪、监测、分析、评估债务数据，定期排查政府性债务风险</w:t>
      </w:r>
      <w:r>
        <w:rPr>
          <w:rFonts w:ascii="仿宋_GB2312" w:eastAsia="仿宋_GB2312" w:hint="eastAsia"/>
          <w:sz w:val="32"/>
          <w:szCs w:val="32"/>
        </w:rPr>
        <w:t>隐患，监督债务管理工作推进情况。建立</w:t>
      </w:r>
      <w:proofErr w:type="gramStart"/>
      <w:r>
        <w:rPr>
          <w:rFonts w:ascii="仿宋_GB2312" w:eastAsia="仿宋_GB2312" w:hint="eastAsia"/>
          <w:sz w:val="32"/>
          <w:szCs w:val="32"/>
        </w:rPr>
        <w:t>长效管</w:t>
      </w:r>
      <w:proofErr w:type="gramEnd"/>
      <w:r>
        <w:rPr>
          <w:rFonts w:ascii="仿宋_GB2312" w:eastAsia="仿宋_GB2312" w:hint="eastAsia"/>
          <w:sz w:val="32"/>
          <w:szCs w:val="32"/>
        </w:rPr>
        <w:t>控机制，采取拓宽财源渠道、优化支出结构、加强预算审核和改进财政管理等措施，确保不发生政府性债务风险。</w:t>
      </w:r>
    </w:p>
    <w:p w:rsidR="00834B6D" w:rsidRDefault="002B5440">
      <w:pPr>
        <w:adjustRightInd w:val="0"/>
        <w:snapToGrid w:val="0"/>
        <w:spacing w:line="560" w:lineRule="exact"/>
        <w:ind w:firstLineChars="200" w:firstLine="640"/>
        <w:rPr>
          <w:rFonts w:ascii="仿宋_GB2312" w:eastAsia="仿宋_GB2312" w:hAnsi="黑体"/>
          <w:sz w:val="32"/>
          <w:szCs w:val="32"/>
        </w:rPr>
      </w:pPr>
      <w:r>
        <w:rPr>
          <w:rFonts w:ascii="仿宋_GB2312" w:eastAsia="仿宋_GB2312" w:hint="eastAsia"/>
          <w:sz w:val="32"/>
          <w:szCs w:val="32"/>
        </w:rPr>
        <w:t>4</w:t>
      </w:r>
      <w:r>
        <w:rPr>
          <w:rFonts w:ascii="仿宋_GB2312" w:eastAsia="仿宋_GB2312" w:hint="eastAsia"/>
          <w:sz w:val="32"/>
          <w:szCs w:val="32"/>
        </w:rPr>
        <w:t>、为防范和化解债务风险，严控单位举债行为，根据河北省财政厅《防范债务风险领域专</w:t>
      </w:r>
      <w:bookmarkStart w:id="0" w:name="_GoBack"/>
      <w:bookmarkEnd w:id="0"/>
      <w:r>
        <w:rPr>
          <w:rFonts w:ascii="仿宋_GB2312" w:eastAsia="仿宋_GB2312" w:hint="eastAsia"/>
          <w:sz w:val="32"/>
          <w:szCs w:val="32"/>
        </w:rPr>
        <w:t>项整治行动实施方案》（</w:t>
      </w:r>
      <w:proofErr w:type="gramStart"/>
      <w:r>
        <w:rPr>
          <w:rFonts w:ascii="仿宋_GB2312" w:eastAsia="仿宋_GB2312" w:hint="eastAsia"/>
          <w:sz w:val="32"/>
          <w:szCs w:val="32"/>
        </w:rPr>
        <w:t>冀财债〔</w:t>
      </w:r>
      <w:r>
        <w:rPr>
          <w:rFonts w:ascii="仿宋_GB2312" w:eastAsia="仿宋_GB2312" w:hint="eastAsia"/>
          <w:sz w:val="32"/>
          <w:szCs w:val="32"/>
        </w:rPr>
        <w:t>2022</w:t>
      </w:r>
      <w:r>
        <w:rPr>
          <w:rFonts w:ascii="仿宋_GB2312" w:eastAsia="仿宋_GB2312" w:hint="eastAsia"/>
          <w:sz w:val="32"/>
          <w:szCs w:val="32"/>
        </w:rPr>
        <w:t>〕</w:t>
      </w:r>
      <w:proofErr w:type="gramEnd"/>
      <w:r>
        <w:rPr>
          <w:rFonts w:ascii="仿宋_GB2312" w:eastAsia="仿宋_GB2312" w:hint="eastAsia"/>
          <w:sz w:val="32"/>
          <w:szCs w:val="32"/>
        </w:rPr>
        <w:t>16</w:t>
      </w:r>
      <w:r>
        <w:rPr>
          <w:rFonts w:ascii="仿宋_GB2312" w:eastAsia="仿宋_GB2312" w:hint="eastAsia"/>
          <w:sz w:val="32"/>
          <w:szCs w:val="32"/>
        </w:rPr>
        <w:t>号）和河北省政府性债务管理领导小组办公室《关于全面开展全省隐性债务风险防范化解工作“回头看”的通知》等上级文件精神，隆化县政府性债务管理领导小组办公室对全县所有单位债务情况进行多次实地核查及在“监测平台”系统线上审查，确保不出现系统性、区域性债务风险。</w:t>
      </w:r>
    </w:p>
    <w:p w:rsidR="00834B6D" w:rsidRDefault="002B5440">
      <w:pPr>
        <w:adjustRightInd w:val="0"/>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六、</w:t>
      </w:r>
      <w:r>
        <w:rPr>
          <w:rFonts w:ascii="黑体" w:eastAsia="黑体" w:hAnsi="黑体" w:hint="eastAsia"/>
          <w:sz w:val="32"/>
          <w:szCs w:val="32"/>
        </w:rPr>
        <w:t>202</w:t>
      </w:r>
      <w:r>
        <w:rPr>
          <w:rFonts w:ascii="黑体" w:eastAsia="黑体" w:hAnsi="黑体" w:hint="eastAsia"/>
          <w:sz w:val="32"/>
          <w:szCs w:val="32"/>
        </w:rPr>
        <w:t>3</w:t>
      </w:r>
      <w:r>
        <w:rPr>
          <w:rFonts w:ascii="黑体" w:eastAsia="黑体" w:hAnsi="黑体" w:hint="eastAsia"/>
          <w:sz w:val="32"/>
          <w:szCs w:val="32"/>
        </w:rPr>
        <w:t>工作计划</w:t>
      </w:r>
    </w:p>
    <w:p w:rsidR="00834B6D" w:rsidRDefault="002B5440">
      <w:pPr>
        <w:adjustRightInd w:val="0"/>
        <w:snapToGrid w:val="0"/>
        <w:spacing w:line="560" w:lineRule="exact"/>
        <w:ind w:firstLineChars="200" w:firstLine="643"/>
        <w:rPr>
          <w:rFonts w:ascii="楷体_GB2312" w:eastAsia="楷体_GB2312" w:hAnsi="黑体"/>
          <w:b/>
          <w:sz w:val="32"/>
          <w:szCs w:val="32"/>
        </w:rPr>
      </w:pPr>
      <w:r>
        <w:rPr>
          <w:rFonts w:ascii="楷体_GB2312" w:eastAsia="楷体_GB2312" w:hAnsi="黑体" w:hint="eastAsia"/>
          <w:b/>
          <w:sz w:val="32"/>
          <w:szCs w:val="32"/>
        </w:rPr>
        <w:t>（一）严格落实隐性债务化解方案。</w:t>
      </w:r>
      <w:r>
        <w:rPr>
          <w:rFonts w:ascii="仿宋_GB2312" w:eastAsia="仿宋_GB2312" w:hAnsi="黑体" w:hint="eastAsia"/>
          <w:sz w:val="32"/>
          <w:szCs w:val="32"/>
        </w:rPr>
        <w:t>督促债务单位按时化解隐性存量债务，坚决避免群体性债务风险事件发生。</w:t>
      </w:r>
    </w:p>
    <w:p w:rsidR="00834B6D" w:rsidRDefault="002B5440">
      <w:pPr>
        <w:adjustRightInd w:val="0"/>
        <w:snapToGrid w:val="0"/>
        <w:spacing w:line="560" w:lineRule="exact"/>
        <w:ind w:firstLineChars="200" w:firstLine="643"/>
        <w:rPr>
          <w:rFonts w:ascii="仿宋_GB2312" w:eastAsia="仿宋_GB2312" w:hAnsi="黑体"/>
          <w:sz w:val="32"/>
          <w:szCs w:val="32"/>
        </w:rPr>
      </w:pPr>
      <w:r>
        <w:rPr>
          <w:rFonts w:ascii="楷体_GB2312" w:eastAsia="楷体_GB2312" w:hAnsi="黑体" w:hint="eastAsia"/>
          <w:b/>
          <w:sz w:val="32"/>
          <w:szCs w:val="32"/>
        </w:rPr>
        <w:t>（二）研究制定债券资金支出督导机制。</w:t>
      </w:r>
      <w:r>
        <w:rPr>
          <w:rFonts w:ascii="仿宋_GB2312" w:eastAsia="仿宋_GB2312" w:hAnsi="黑体" w:hint="eastAsia"/>
          <w:sz w:val="32"/>
          <w:szCs w:val="32"/>
        </w:rPr>
        <w:t>及时了解安排债券资金的项目实施进展情况，督促债务单位抓紧时间支出以前年度新增债券资金，形成实物工作量。</w:t>
      </w:r>
    </w:p>
    <w:p w:rsidR="00834B6D" w:rsidRDefault="002B5440">
      <w:pPr>
        <w:adjustRightInd w:val="0"/>
        <w:snapToGrid w:val="0"/>
        <w:spacing w:line="560" w:lineRule="exact"/>
        <w:ind w:firstLineChars="200" w:firstLine="643"/>
        <w:rPr>
          <w:rFonts w:ascii="仿宋_GB2312" w:eastAsia="仿宋_GB2312" w:hAnsi="黑体"/>
          <w:sz w:val="32"/>
          <w:szCs w:val="32"/>
        </w:rPr>
      </w:pPr>
      <w:r>
        <w:rPr>
          <w:rFonts w:ascii="楷体_GB2312" w:eastAsia="楷体_GB2312" w:hAnsi="黑体" w:hint="eastAsia"/>
          <w:b/>
          <w:sz w:val="32"/>
          <w:szCs w:val="32"/>
        </w:rPr>
        <w:t>（三）提前部署</w:t>
      </w:r>
      <w:r>
        <w:rPr>
          <w:rFonts w:ascii="楷体_GB2312" w:eastAsia="楷体_GB2312" w:hAnsi="黑体" w:hint="eastAsia"/>
          <w:b/>
          <w:sz w:val="32"/>
          <w:szCs w:val="32"/>
        </w:rPr>
        <w:t>20</w:t>
      </w:r>
      <w:r>
        <w:rPr>
          <w:rFonts w:ascii="楷体_GB2312" w:eastAsia="楷体_GB2312" w:hAnsi="黑体" w:hint="eastAsia"/>
          <w:b/>
          <w:sz w:val="32"/>
          <w:szCs w:val="32"/>
        </w:rPr>
        <w:t>23</w:t>
      </w:r>
      <w:r>
        <w:rPr>
          <w:rFonts w:ascii="楷体_GB2312" w:eastAsia="楷体_GB2312" w:hAnsi="黑体" w:hint="eastAsia"/>
          <w:b/>
          <w:sz w:val="32"/>
          <w:szCs w:val="32"/>
        </w:rPr>
        <w:t>年新增政府债券申报工作。</w:t>
      </w:r>
      <w:r>
        <w:rPr>
          <w:rFonts w:ascii="仿宋_GB2312" w:eastAsia="仿宋_GB2312" w:hAnsi="黑体" w:hint="eastAsia"/>
          <w:sz w:val="32"/>
          <w:szCs w:val="32"/>
        </w:rPr>
        <w:t>督促项目单位提前准备及完善项目相关手续及资料，常态化储备债券项目。</w:t>
      </w:r>
    </w:p>
    <w:p w:rsidR="00834B6D" w:rsidRDefault="00834B6D">
      <w:pPr>
        <w:adjustRightInd w:val="0"/>
        <w:snapToGrid w:val="0"/>
        <w:spacing w:line="560" w:lineRule="exact"/>
        <w:ind w:firstLineChars="1500" w:firstLine="4800"/>
        <w:rPr>
          <w:rFonts w:ascii="仿宋_GB2312" w:eastAsia="仿宋_GB2312" w:hAnsiTheme="minorEastAsia"/>
          <w:color w:val="000000" w:themeColor="text1"/>
          <w:sz w:val="32"/>
          <w:szCs w:val="32"/>
          <w:shd w:val="clear" w:color="auto" w:fill="FFFFFF"/>
        </w:rPr>
      </w:pPr>
    </w:p>
    <w:sectPr w:rsidR="00834B6D">
      <w:headerReference w:type="default" r:id="rId7"/>
      <w:pgSz w:w="11906" w:h="16838"/>
      <w:pgMar w:top="1418" w:right="1588" w:bottom="1418"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440" w:rsidRDefault="002B5440">
      <w:r>
        <w:separator/>
      </w:r>
    </w:p>
  </w:endnote>
  <w:endnote w:type="continuationSeparator" w:id="0">
    <w:p w:rsidR="002B5440" w:rsidRDefault="002B5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440" w:rsidRDefault="002B5440">
      <w:r>
        <w:separator/>
      </w:r>
    </w:p>
  </w:footnote>
  <w:footnote w:type="continuationSeparator" w:id="0">
    <w:p w:rsidR="002B5440" w:rsidRDefault="002B54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B6D" w:rsidRDefault="00834B6D">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jNzk4MTQ5MzY0MjNmMTUzYzU3MjYzMTEyZmQ2YWUifQ=="/>
  </w:docVars>
  <w:rsids>
    <w:rsidRoot w:val="003014C5"/>
    <w:rsid w:val="00042C58"/>
    <w:rsid w:val="00056BF2"/>
    <w:rsid w:val="00075369"/>
    <w:rsid w:val="00082AD0"/>
    <w:rsid w:val="000A18E7"/>
    <w:rsid w:val="000B6C2C"/>
    <w:rsid w:val="000B7624"/>
    <w:rsid w:val="000C370C"/>
    <w:rsid w:val="00111DCF"/>
    <w:rsid w:val="00134802"/>
    <w:rsid w:val="00136CB5"/>
    <w:rsid w:val="001416E3"/>
    <w:rsid w:val="001678B6"/>
    <w:rsid w:val="001A59C9"/>
    <w:rsid w:val="001C06B7"/>
    <w:rsid w:val="001E38D4"/>
    <w:rsid w:val="00223B80"/>
    <w:rsid w:val="002A4B50"/>
    <w:rsid w:val="002A5104"/>
    <w:rsid w:val="002B5440"/>
    <w:rsid w:val="002B6667"/>
    <w:rsid w:val="002E5DAE"/>
    <w:rsid w:val="003014C5"/>
    <w:rsid w:val="00346C20"/>
    <w:rsid w:val="00350358"/>
    <w:rsid w:val="00364C47"/>
    <w:rsid w:val="00394993"/>
    <w:rsid w:val="003A3D72"/>
    <w:rsid w:val="003D390E"/>
    <w:rsid w:val="00402221"/>
    <w:rsid w:val="004063D7"/>
    <w:rsid w:val="00446807"/>
    <w:rsid w:val="00472161"/>
    <w:rsid w:val="0047773B"/>
    <w:rsid w:val="00480483"/>
    <w:rsid w:val="004C37B4"/>
    <w:rsid w:val="004F76EF"/>
    <w:rsid w:val="005058AD"/>
    <w:rsid w:val="0056248D"/>
    <w:rsid w:val="00572C07"/>
    <w:rsid w:val="005D1654"/>
    <w:rsid w:val="005E695F"/>
    <w:rsid w:val="005F61E8"/>
    <w:rsid w:val="0060045F"/>
    <w:rsid w:val="0061010F"/>
    <w:rsid w:val="00683145"/>
    <w:rsid w:val="006B21B7"/>
    <w:rsid w:val="006C2E56"/>
    <w:rsid w:val="006F274F"/>
    <w:rsid w:val="00720064"/>
    <w:rsid w:val="00740AE3"/>
    <w:rsid w:val="00743B5C"/>
    <w:rsid w:val="00744EC1"/>
    <w:rsid w:val="00780B41"/>
    <w:rsid w:val="007A64BD"/>
    <w:rsid w:val="00805FE1"/>
    <w:rsid w:val="00813B65"/>
    <w:rsid w:val="00834B6D"/>
    <w:rsid w:val="0084256F"/>
    <w:rsid w:val="008C42A8"/>
    <w:rsid w:val="008D4B46"/>
    <w:rsid w:val="008E7ABF"/>
    <w:rsid w:val="00952BE8"/>
    <w:rsid w:val="00956438"/>
    <w:rsid w:val="009D6D13"/>
    <w:rsid w:val="009F7A46"/>
    <w:rsid w:val="00A514B1"/>
    <w:rsid w:val="00AA260C"/>
    <w:rsid w:val="00AB2127"/>
    <w:rsid w:val="00AC0EDF"/>
    <w:rsid w:val="00AD2804"/>
    <w:rsid w:val="00AF4E92"/>
    <w:rsid w:val="00B90591"/>
    <w:rsid w:val="00BA0B2D"/>
    <w:rsid w:val="00BF493E"/>
    <w:rsid w:val="00C138AB"/>
    <w:rsid w:val="00C925EE"/>
    <w:rsid w:val="00CB5CE5"/>
    <w:rsid w:val="00CF1EE8"/>
    <w:rsid w:val="00E02203"/>
    <w:rsid w:val="00E212A2"/>
    <w:rsid w:val="00EA61E2"/>
    <w:rsid w:val="00EA62C8"/>
    <w:rsid w:val="00EC4573"/>
    <w:rsid w:val="00ED6B5B"/>
    <w:rsid w:val="00EE4B82"/>
    <w:rsid w:val="00F00F61"/>
    <w:rsid w:val="00F306A1"/>
    <w:rsid w:val="00F7327A"/>
    <w:rsid w:val="00F81B6B"/>
    <w:rsid w:val="00FB17B6"/>
    <w:rsid w:val="00FF1FE8"/>
    <w:rsid w:val="00FF248D"/>
    <w:rsid w:val="02A36C44"/>
    <w:rsid w:val="035B0116"/>
    <w:rsid w:val="043B4291"/>
    <w:rsid w:val="07F67CA2"/>
    <w:rsid w:val="08561AC9"/>
    <w:rsid w:val="08562EA1"/>
    <w:rsid w:val="0980684D"/>
    <w:rsid w:val="12CA19B5"/>
    <w:rsid w:val="14AA60ED"/>
    <w:rsid w:val="19AF7293"/>
    <w:rsid w:val="1C7E19F6"/>
    <w:rsid w:val="1E303662"/>
    <w:rsid w:val="1F67159E"/>
    <w:rsid w:val="1F972C71"/>
    <w:rsid w:val="21F765EE"/>
    <w:rsid w:val="248977DE"/>
    <w:rsid w:val="2758774E"/>
    <w:rsid w:val="296C4F48"/>
    <w:rsid w:val="2AB63109"/>
    <w:rsid w:val="2B465570"/>
    <w:rsid w:val="2C7755B8"/>
    <w:rsid w:val="2D126B9F"/>
    <w:rsid w:val="319F7354"/>
    <w:rsid w:val="360E263D"/>
    <w:rsid w:val="36C263DC"/>
    <w:rsid w:val="3A4606E3"/>
    <w:rsid w:val="3AD958C8"/>
    <w:rsid w:val="3D6562C9"/>
    <w:rsid w:val="3D980375"/>
    <w:rsid w:val="3E6D3465"/>
    <w:rsid w:val="46E878B4"/>
    <w:rsid w:val="4791382C"/>
    <w:rsid w:val="498C682C"/>
    <w:rsid w:val="49E3340D"/>
    <w:rsid w:val="4E5008D0"/>
    <w:rsid w:val="4F8A74F2"/>
    <w:rsid w:val="537A2677"/>
    <w:rsid w:val="543071D9"/>
    <w:rsid w:val="57452F9B"/>
    <w:rsid w:val="58C779E0"/>
    <w:rsid w:val="59701EDF"/>
    <w:rsid w:val="5BA20FB6"/>
    <w:rsid w:val="5E4A2CDD"/>
    <w:rsid w:val="5F061262"/>
    <w:rsid w:val="664E395F"/>
    <w:rsid w:val="6A89513B"/>
    <w:rsid w:val="70282352"/>
    <w:rsid w:val="71C07633"/>
    <w:rsid w:val="75431E11"/>
    <w:rsid w:val="79E81EBB"/>
    <w:rsid w:val="7AD16771"/>
    <w:rsid w:val="7F1C6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Number"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uiPriority w:val="99"/>
    <w:semiHidden/>
    <w:unhideWhenUsed/>
    <w:qFormat/>
    <w:pPr>
      <w:tabs>
        <w:tab w:val="left" w:pos="360"/>
      </w:tabs>
      <w:ind w:left="360" w:hangingChars="200" w:hanging="360"/>
      <w:contextualSpacing/>
    </w:pPr>
  </w:style>
  <w:style w:type="paragraph" w:styleId="a4">
    <w:name w:val="Date"/>
    <w:basedOn w:val="a"/>
    <w:next w:val="a"/>
    <w:link w:val="Char"/>
    <w:uiPriority w:val="99"/>
    <w:semiHidden/>
    <w:unhideWhenUsed/>
    <w:qFormat/>
    <w:pPr>
      <w:ind w:leftChars="2500" w:left="100"/>
    </w:p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Char">
    <w:name w:val="日期 Char"/>
    <w:basedOn w:val="a0"/>
    <w:link w:val="a4"/>
    <w:uiPriority w:val="99"/>
    <w:semiHidden/>
  </w:style>
  <w:style w:type="paragraph" w:customStyle="1" w:styleId="a7">
    <w:name w:val="正文列表编号"/>
    <w:basedOn w:val="a3"/>
    <w:next w:val="a3"/>
    <w:qFormat/>
    <w:pPr>
      <w:widowControl/>
      <w:spacing w:beforeLines="50" w:line="360" w:lineRule="auto"/>
      <w:ind w:left="1600" w:firstLineChars="0" w:hanging="200"/>
      <w:jc w:val="left"/>
    </w:pPr>
    <w:rPr>
      <w:rFonts w:ascii="Verdana" w:eastAsia="宋体" w:hAnsi="Verdana" w:cs="Times New Roman"/>
      <w:kern w:val="0"/>
      <w:sz w:val="24"/>
      <w:szCs w:val="28"/>
      <w:lang w:eastAsia="en-US"/>
    </w:rPr>
  </w:style>
  <w:style w:type="paragraph" w:styleId="a8">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st Number"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uiPriority w:val="99"/>
    <w:semiHidden/>
    <w:unhideWhenUsed/>
    <w:qFormat/>
    <w:pPr>
      <w:tabs>
        <w:tab w:val="left" w:pos="360"/>
      </w:tabs>
      <w:ind w:left="360" w:hangingChars="200" w:hanging="360"/>
      <w:contextualSpacing/>
    </w:pPr>
  </w:style>
  <w:style w:type="paragraph" w:styleId="a4">
    <w:name w:val="Date"/>
    <w:basedOn w:val="a"/>
    <w:next w:val="a"/>
    <w:link w:val="Char"/>
    <w:uiPriority w:val="99"/>
    <w:semiHidden/>
    <w:unhideWhenUsed/>
    <w:qFormat/>
    <w:pPr>
      <w:ind w:leftChars="2500" w:left="100"/>
    </w:p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Char">
    <w:name w:val="日期 Char"/>
    <w:basedOn w:val="a0"/>
    <w:link w:val="a4"/>
    <w:uiPriority w:val="99"/>
    <w:semiHidden/>
  </w:style>
  <w:style w:type="paragraph" w:customStyle="1" w:styleId="a7">
    <w:name w:val="正文列表编号"/>
    <w:basedOn w:val="a3"/>
    <w:next w:val="a3"/>
    <w:qFormat/>
    <w:pPr>
      <w:widowControl/>
      <w:spacing w:beforeLines="50" w:line="360" w:lineRule="auto"/>
      <w:ind w:left="1600" w:firstLineChars="0" w:hanging="200"/>
      <w:jc w:val="left"/>
    </w:pPr>
    <w:rPr>
      <w:rFonts w:ascii="Verdana" w:eastAsia="宋体" w:hAnsi="Verdana" w:cs="Times New Roman"/>
      <w:kern w:val="0"/>
      <w:sz w:val="24"/>
      <w:szCs w:val="28"/>
      <w:lang w:eastAsia="en-US"/>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275</Words>
  <Characters>1573</Characters>
  <Application>Microsoft Office Word</Application>
  <DocSecurity>0</DocSecurity>
  <Lines>13</Lines>
  <Paragraphs>3</Paragraphs>
  <ScaleCrop>false</ScaleCrop>
  <Company>微软中国</Company>
  <LinksUpToDate>false</LinksUpToDate>
  <CharactersWithSpaces>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10</cp:lastModifiedBy>
  <cp:revision>18</cp:revision>
  <cp:lastPrinted>2017-06-02T07:49:00Z</cp:lastPrinted>
  <dcterms:created xsi:type="dcterms:W3CDTF">2019-04-02T06:14:00Z</dcterms:created>
  <dcterms:modified xsi:type="dcterms:W3CDTF">2023-03-03T01:33:00Z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A86162CBC2F3404B9D5ED2F1CDB2EC0B</vt:lpwstr>
  </property>
</Properties>
</file>